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369" w:rsidRPr="00324369" w:rsidRDefault="00706646" w:rsidP="00324369">
      <w:pPr>
        <w:tabs>
          <w:tab w:val="center" w:pos="4419"/>
          <w:tab w:val="right" w:pos="8838"/>
        </w:tabs>
        <w:spacing w:after="0" w:line="240" w:lineRule="auto"/>
        <w:jc w:val="center"/>
        <w:rPr>
          <w:rFonts w:ascii="Times New Roman" w:eastAsia="Times New Roman" w:hAnsi="Times New Roman"/>
          <w:b/>
          <w:u w:val="single"/>
          <w:lang w:eastAsia="pt-BR"/>
        </w:rPr>
      </w:pPr>
      <w:bookmarkStart w:id="0" w:name="_GoBack"/>
      <w:bookmarkEnd w:id="0"/>
      <w:r>
        <w:rPr>
          <w:rFonts w:ascii="Times New Roman" w:eastAsia="Times New Roman" w:hAnsi="Times New Roman"/>
          <w:b/>
          <w:u w:val="single"/>
          <w:lang w:eastAsia="pt-BR"/>
        </w:rPr>
        <w:t xml:space="preserve">ATA DE REGISTRO DE PREÇOS </w:t>
      </w:r>
      <w:r w:rsidR="00324369" w:rsidRPr="00324369">
        <w:rPr>
          <w:rFonts w:ascii="Times New Roman" w:eastAsia="Times New Roman" w:hAnsi="Times New Roman"/>
          <w:b/>
          <w:u w:val="single"/>
          <w:lang w:eastAsia="pt-BR"/>
        </w:rPr>
        <w:t>Nº _</w:t>
      </w:r>
      <w:r>
        <w:rPr>
          <w:rFonts w:ascii="Times New Roman" w:eastAsia="Times New Roman" w:hAnsi="Times New Roman"/>
          <w:b/>
          <w:u w:val="single"/>
          <w:lang w:eastAsia="pt-BR"/>
        </w:rPr>
        <w:t>008</w:t>
      </w:r>
      <w:r w:rsidR="00324369" w:rsidRPr="00324369">
        <w:rPr>
          <w:rFonts w:ascii="Times New Roman" w:eastAsia="Times New Roman" w:hAnsi="Times New Roman"/>
          <w:b/>
          <w:u w:val="single"/>
          <w:lang w:eastAsia="pt-BR"/>
        </w:rPr>
        <w:t xml:space="preserve"> /2017</w:t>
      </w:r>
    </w:p>
    <w:p w:rsidR="00324369" w:rsidRPr="00324369" w:rsidRDefault="00324369" w:rsidP="00324369">
      <w:pPr>
        <w:tabs>
          <w:tab w:val="center" w:pos="4419"/>
          <w:tab w:val="right" w:pos="8838"/>
        </w:tabs>
        <w:spacing w:after="0" w:line="240" w:lineRule="auto"/>
        <w:jc w:val="center"/>
        <w:rPr>
          <w:rFonts w:ascii="Times New Roman" w:eastAsia="Times New Roman" w:hAnsi="Times New Roman"/>
          <w:b/>
          <w:u w:val="single"/>
          <w:lang w:eastAsia="pt-BR"/>
        </w:rPr>
      </w:pPr>
      <w:r w:rsidRPr="00324369">
        <w:rPr>
          <w:rFonts w:ascii="Times New Roman" w:eastAsia="Times New Roman" w:hAnsi="Times New Roman"/>
          <w:b/>
          <w:u w:val="single"/>
          <w:lang w:eastAsia="pt-BR"/>
        </w:rPr>
        <w:t xml:space="preserve">DO PREGÃO PRESENCIAL Nº </w:t>
      </w:r>
      <w:r w:rsidR="00706646">
        <w:rPr>
          <w:rFonts w:ascii="Times New Roman" w:eastAsia="Times New Roman" w:hAnsi="Times New Roman"/>
          <w:b/>
          <w:u w:val="single"/>
          <w:lang w:eastAsia="pt-BR"/>
        </w:rPr>
        <w:t>18</w:t>
      </w:r>
      <w:r w:rsidRPr="00324369">
        <w:rPr>
          <w:rFonts w:ascii="Times New Roman" w:eastAsia="Times New Roman" w:hAnsi="Times New Roman"/>
          <w:b/>
          <w:u w:val="single"/>
          <w:lang w:eastAsia="pt-BR"/>
        </w:rPr>
        <w:t xml:space="preserve"> / 2017.</w:t>
      </w:r>
    </w:p>
    <w:p w:rsidR="00324369" w:rsidRPr="00324369" w:rsidRDefault="00324369" w:rsidP="00324369">
      <w:pPr>
        <w:tabs>
          <w:tab w:val="center" w:pos="4419"/>
          <w:tab w:val="right" w:pos="8838"/>
        </w:tabs>
        <w:spacing w:after="0" w:line="240" w:lineRule="auto"/>
        <w:jc w:val="both"/>
        <w:rPr>
          <w:rFonts w:ascii="Times New Roman" w:eastAsia="Times New Roman" w:hAnsi="Times New Roman"/>
          <w:bCs/>
          <w:u w:val="single"/>
          <w:lang w:eastAsia="pt-BR"/>
        </w:rPr>
      </w:pPr>
    </w:p>
    <w:p w:rsidR="00324369" w:rsidRPr="00592839" w:rsidRDefault="00706646" w:rsidP="00324369">
      <w:pPr>
        <w:spacing w:after="0" w:line="240" w:lineRule="auto"/>
        <w:jc w:val="both"/>
        <w:rPr>
          <w:rFonts w:ascii="Times New Roman" w:eastAsia="Arial" w:hAnsi="Times New Roman"/>
          <w:color w:val="000000"/>
          <w:sz w:val="20"/>
          <w:lang w:eastAsia="pt-BR"/>
        </w:rPr>
      </w:pPr>
      <w:r w:rsidRPr="00592839">
        <w:rPr>
          <w:rFonts w:ascii="Times New Roman" w:eastAsia="Arial" w:hAnsi="Times New Roman"/>
          <w:bCs/>
          <w:sz w:val="20"/>
          <w:lang w:eastAsia="pt-BR"/>
        </w:rPr>
        <w:t xml:space="preserve">Aos </w:t>
      </w:r>
      <w:r w:rsidRPr="00592839">
        <w:rPr>
          <w:rFonts w:ascii="Times New Roman" w:eastAsia="Arial" w:hAnsi="Times New Roman"/>
          <w:b/>
          <w:bCs/>
          <w:sz w:val="20"/>
          <w:lang w:eastAsia="pt-BR"/>
        </w:rPr>
        <w:t>dois dias do mês de Maio do ano de 2017</w:t>
      </w:r>
      <w:r w:rsidRPr="00592839">
        <w:rPr>
          <w:rFonts w:ascii="Times New Roman" w:eastAsia="Arial" w:hAnsi="Times New Roman"/>
          <w:bCs/>
          <w:sz w:val="20"/>
          <w:lang w:eastAsia="pt-BR"/>
        </w:rPr>
        <w:t xml:space="preserve">, a SECRETARIA MUNICIPAL DE ESPORTE, LAZER E TURISMO DO MUNICÍPIO DE SAQUAREMA, com sede à Avenida Saquarema, Nº 253 – Centro, saquarema Cep: .28990-000, neste ato representado pelo Secretário Municipal de Turismo o Srº </w:t>
      </w:r>
      <w:r w:rsidRPr="00592839">
        <w:rPr>
          <w:rFonts w:ascii="Times New Roman" w:eastAsia="Arial" w:hAnsi="Times New Roman"/>
          <w:b/>
          <w:bCs/>
          <w:sz w:val="20"/>
          <w:lang w:eastAsia="pt-BR"/>
        </w:rPr>
        <w:t>Rômulo Carvalho de Almeida</w:t>
      </w:r>
      <w:r w:rsidRPr="00592839">
        <w:rPr>
          <w:rFonts w:ascii="Times New Roman" w:eastAsia="Arial" w:hAnsi="Times New Roman"/>
          <w:bCs/>
          <w:sz w:val="20"/>
          <w:lang w:eastAsia="pt-BR"/>
        </w:rPr>
        <w:t xml:space="preserve">, portador da carteira de identidade nº 128557261 - IFP/RJ e inscrita no CPF sob o nº 089.270.717-86, no uso de suas atribuições e com base no resultado do </w:t>
      </w:r>
      <w:r w:rsidRPr="00592839">
        <w:rPr>
          <w:rFonts w:ascii="Times New Roman" w:eastAsia="Arial" w:hAnsi="Times New Roman"/>
          <w:b/>
          <w:bCs/>
          <w:sz w:val="20"/>
          <w:lang w:eastAsia="pt-BR"/>
        </w:rPr>
        <w:t>Pregão Presencial 018/2017</w:t>
      </w:r>
      <w:r w:rsidRPr="00592839">
        <w:rPr>
          <w:rFonts w:ascii="Times New Roman" w:eastAsia="Arial" w:hAnsi="Times New Roman"/>
          <w:bCs/>
          <w:sz w:val="20"/>
          <w:lang w:eastAsia="pt-BR"/>
        </w:rPr>
        <w:t xml:space="preserve"> constante no </w:t>
      </w:r>
      <w:r w:rsidRPr="00592839">
        <w:rPr>
          <w:rFonts w:ascii="Times New Roman" w:eastAsia="Arial" w:hAnsi="Times New Roman"/>
          <w:b/>
          <w:bCs/>
          <w:sz w:val="20"/>
          <w:lang w:eastAsia="pt-BR"/>
        </w:rPr>
        <w:t>Processo Administrativo nº 4460/2017</w:t>
      </w:r>
      <w:r w:rsidRPr="00592839">
        <w:rPr>
          <w:rFonts w:ascii="Times New Roman" w:eastAsia="Arial" w:hAnsi="Times New Roman"/>
          <w:bCs/>
          <w:sz w:val="20"/>
          <w:lang w:eastAsia="pt-BR"/>
        </w:rPr>
        <w:t xml:space="preserve">, RESOLVE Registrar o Preço da empresa: </w:t>
      </w:r>
      <w:r w:rsidR="00E43986" w:rsidRPr="00592839">
        <w:rPr>
          <w:rFonts w:ascii="Times New Roman" w:eastAsia="Times New Roman" w:hAnsi="Times New Roman"/>
          <w:b/>
          <w:bCs/>
          <w:color w:val="000000"/>
          <w:sz w:val="20"/>
          <w:lang w:eastAsia="pt-BR"/>
        </w:rPr>
        <w:t>DUDU 91 SONORIZAÇÃO E ILUMINAÇÃO LTDA-ME</w:t>
      </w:r>
      <w:r w:rsidRPr="00592839">
        <w:rPr>
          <w:rFonts w:ascii="Times New Roman" w:eastAsia="Arial" w:hAnsi="Times New Roman"/>
          <w:bCs/>
          <w:sz w:val="20"/>
          <w:lang w:eastAsia="pt-BR"/>
        </w:rPr>
        <w:t>,</w:t>
      </w:r>
      <w:r w:rsidR="00E56E9C" w:rsidRPr="00592839">
        <w:rPr>
          <w:rFonts w:ascii="Times New Roman" w:eastAsia="Arial" w:hAnsi="Times New Roman"/>
          <w:bCs/>
          <w:sz w:val="20"/>
          <w:lang w:eastAsia="pt-BR"/>
        </w:rPr>
        <w:t xml:space="preserve"> CNPJ: 07.366.965/0001-4,1</w:t>
      </w:r>
      <w:r w:rsidRPr="00592839">
        <w:rPr>
          <w:rFonts w:ascii="Times New Roman" w:eastAsia="Arial" w:hAnsi="Times New Roman"/>
          <w:bCs/>
          <w:sz w:val="20"/>
          <w:lang w:eastAsia="pt-BR"/>
        </w:rPr>
        <w:t xml:space="preserve"> sujeitando-se as partes às determinações da Lei Federal nº 8.666/93 e suas alterações, a Lei Federal nº </w:t>
      </w:r>
      <w:r w:rsidR="006976A8" w:rsidRPr="00592839">
        <w:rPr>
          <w:rFonts w:ascii="Times New Roman" w:eastAsia="Arial" w:hAnsi="Times New Roman"/>
          <w:bCs/>
          <w:sz w:val="20"/>
          <w:lang w:eastAsia="pt-BR"/>
        </w:rPr>
        <w:t>10.520, de 17 de julho de 2002</w:t>
      </w:r>
      <w:r w:rsidRPr="00592839">
        <w:rPr>
          <w:rFonts w:ascii="Times New Roman" w:eastAsia="Arial" w:hAnsi="Times New Roman"/>
          <w:bCs/>
          <w:sz w:val="20"/>
          <w:lang w:eastAsia="pt-BR"/>
        </w:rPr>
        <w:t>, e sendo observadas as bases e os fornecimentos indicados nesta Ata.</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b/>
          <w:bCs/>
          <w:color w:val="000000"/>
          <w:lang w:eastAsia="pt-BR"/>
        </w:rPr>
      </w:pPr>
      <w:r w:rsidRPr="00324369">
        <w:rPr>
          <w:rFonts w:ascii="Times New Roman" w:eastAsia="Times New Roman" w:hAnsi="Times New Roman"/>
          <w:b/>
          <w:bCs/>
          <w:color w:val="000000"/>
          <w:lang w:eastAsia="pt-BR"/>
        </w:rPr>
        <w:t>1. DO OBJETO</w:t>
      </w:r>
    </w:p>
    <w:p w:rsidR="00324369" w:rsidRPr="00324369" w:rsidRDefault="00324369" w:rsidP="00324369">
      <w:pPr>
        <w:tabs>
          <w:tab w:val="left" w:pos="567"/>
        </w:tabs>
        <w:spacing w:after="0" w:line="240" w:lineRule="auto"/>
        <w:jc w:val="both"/>
        <w:rPr>
          <w:rFonts w:ascii="Times New Roman" w:eastAsia="Times New Roman" w:hAnsi="Times New Roman"/>
          <w:b/>
          <w:bCs/>
          <w:color w:val="000000"/>
          <w:lang w:eastAsia="pt-BR"/>
        </w:rPr>
      </w:pPr>
    </w:p>
    <w:p w:rsidR="00324369" w:rsidRPr="00592839" w:rsidRDefault="00592839" w:rsidP="00324369">
      <w:pPr>
        <w:spacing w:after="0" w:line="240" w:lineRule="auto"/>
        <w:jc w:val="both"/>
        <w:rPr>
          <w:rFonts w:ascii="Times New Roman" w:eastAsia="Times New Roman" w:hAnsi="Times New Roman"/>
          <w:sz w:val="20"/>
          <w:lang w:eastAsia="pt-BR"/>
        </w:rPr>
      </w:pPr>
      <w:r w:rsidRPr="00592839">
        <w:rPr>
          <w:sz w:val="20"/>
        </w:rPr>
        <w:t>O objeto da presente licitação é a contratação de empresa especializada</w:t>
      </w:r>
      <w:r w:rsidRPr="00592839">
        <w:rPr>
          <w:rFonts w:eastAsia="Times New Roman"/>
          <w:sz w:val="20"/>
          <w:lang w:eastAsia="pt-BR"/>
        </w:rPr>
        <w:t xml:space="preserve"> para fornecimento de: Barricada </w:t>
      </w:r>
      <w:proofErr w:type="spellStart"/>
      <w:r w:rsidRPr="00592839">
        <w:rPr>
          <w:rFonts w:eastAsia="Times New Roman"/>
          <w:sz w:val="20"/>
          <w:lang w:eastAsia="pt-BR"/>
        </w:rPr>
        <w:t>anti-pânico</w:t>
      </w:r>
      <w:proofErr w:type="spellEnd"/>
      <w:r w:rsidRPr="00592839">
        <w:rPr>
          <w:rFonts w:eastAsia="Times New Roman"/>
          <w:sz w:val="20"/>
          <w:lang w:eastAsia="pt-BR"/>
        </w:rPr>
        <w:t xml:space="preserve">, banheiros químicos, camarim, grade de isolamento, estrutura plataforma, fechamento, gerador, tendas, posto médico, rádios comunicadores, torres de </w:t>
      </w:r>
      <w:proofErr w:type="spellStart"/>
      <w:r w:rsidRPr="00592839">
        <w:rPr>
          <w:rFonts w:eastAsia="Times New Roman"/>
          <w:sz w:val="20"/>
          <w:lang w:eastAsia="pt-BR"/>
        </w:rPr>
        <w:t>fly</w:t>
      </w:r>
      <w:proofErr w:type="spellEnd"/>
      <w:r w:rsidRPr="00592839">
        <w:rPr>
          <w:rFonts w:eastAsia="Times New Roman"/>
          <w:sz w:val="20"/>
          <w:lang w:eastAsia="pt-BR"/>
        </w:rPr>
        <w:t xml:space="preserve">, torre de </w:t>
      </w:r>
      <w:proofErr w:type="spellStart"/>
      <w:r w:rsidRPr="00592839">
        <w:rPr>
          <w:rFonts w:eastAsia="Times New Roman"/>
          <w:sz w:val="20"/>
          <w:lang w:eastAsia="pt-BR"/>
        </w:rPr>
        <w:t>delay</w:t>
      </w:r>
      <w:proofErr w:type="spellEnd"/>
      <w:r w:rsidRPr="00592839">
        <w:rPr>
          <w:rFonts w:eastAsia="Times New Roman"/>
          <w:sz w:val="20"/>
          <w:lang w:eastAsia="pt-BR"/>
        </w:rPr>
        <w:t>, torre de PA, praticável, canhão seguidor, grid, move, mesas, cadeiras, treliça em Q30 e Q50, palco, luz, som, para eventos e shows a serem realizados ao longo de 09 meses</w:t>
      </w:r>
      <w:r w:rsidRPr="00592839">
        <w:rPr>
          <w:sz w:val="20"/>
        </w:rPr>
        <w:t>, conforme especificado no Termo de referência e demais anexos do presente Edital</w:t>
      </w:r>
      <w:r w:rsidR="00706646" w:rsidRPr="00592839">
        <w:rPr>
          <w:rFonts w:ascii="Times New Roman" w:eastAsia="Times New Roman" w:hAnsi="Times New Roman"/>
          <w:sz w:val="20"/>
          <w:lang w:eastAsia="pt-BR"/>
        </w:rPr>
        <w:t>, conforme especificado no Anexo I do presente Edital.</w:t>
      </w:r>
    </w:p>
    <w:p w:rsidR="00706646" w:rsidRPr="00324369" w:rsidRDefault="00706646" w:rsidP="00324369">
      <w:pPr>
        <w:spacing w:after="0" w:line="240" w:lineRule="auto"/>
        <w:jc w:val="both"/>
        <w:rPr>
          <w:rFonts w:ascii="Times New Roman" w:eastAsia="Cambria" w:hAnsi="Times New Roman"/>
          <w:lang w:eastAsia="pt-BR"/>
        </w:rPr>
      </w:pPr>
    </w:p>
    <w:p w:rsidR="00324369" w:rsidRPr="00324369" w:rsidRDefault="00324369" w:rsidP="00324369">
      <w:pPr>
        <w:spacing w:after="0" w:line="240" w:lineRule="auto"/>
        <w:jc w:val="both"/>
        <w:rPr>
          <w:rFonts w:ascii="Times New Roman" w:eastAsia="Times New Roman" w:hAnsi="Times New Roman"/>
          <w:b/>
          <w:bCs/>
          <w:color w:val="000000"/>
          <w:lang w:eastAsia="pt-BR"/>
        </w:rPr>
      </w:pPr>
      <w:r w:rsidRPr="00324369">
        <w:rPr>
          <w:rFonts w:ascii="Times New Roman" w:eastAsia="Times New Roman" w:hAnsi="Times New Roman"/>
          <w:b/>
          <w:bCs/>
          <w:color w:val="000000"/>
          <w:lang w:eastAsia="pt-BR"/>
        </w:rPr>
        <w:t>2. DO CONTRATADO</w:t>
      </w:r>
    </w:p>
    <w:p w:rsidR="00324369" w:rsidRPr="00324369" w:rsidRDefault="00324369" w:rsidP="00324369">
      <w:pPr>
        <w:tabs>
          <w:tab w:val="left" w:pos="567"/>
        </w:tabs>
        <w:autoSpaceDE w:val="0"/>
        <w:spacing w:after="0" w:line="240" w:lineRule="auto"/>
        <w:jc w:val="both"/>
        <w:rPr>
          <w:rFonts w:ascii="Times New Roman" w:eastAsia="Times New Roman" w:hAnsi="Times New Roman"/>
          <w:b/>
          <w:bCs/>
          <w:color w:val="000000"/>
          <w:lang w:eastAsia="pt-BR"/>
        </w:rPr>
      </w:pPr>
    </w:p>
    <w:p w:rsidR="00324369" w:rsidRPr="00592839" w:rsidRDefault="00324369" w:rsidP="00324369">
      <w:pPr>
        <w:tabs>
          <w:tab w:val="left" w:pos="567"/>
        </w:tabs>
        <w:autoSpaceDE w:val="0"/>
        <w:spacing w:after="0" w:line="240" w:lineRule="auto"/>
        <w:jc w:val="both"/>
        <w:rPr>
          <w:rFonts w:ascii="Times New Roman" w:eastAsia="Times New Roman" w:hAnsi="Times New Roman"/>
          <w:b/>
          <w:bCs/>
          <w:color w:val="000000"/>
          <w:sz w:val="20"/>
          <w:lang w:eastAsia="pt-BR"/>
        </w:rPr>
      </w:pPr>
      <w:r w:rsidRPr="00592839">
        <w:rPr>
          <w:rFonts w:ascii="Times New Roman" w:eastAsia="Times New Roman" w:hAnsi="Times New Roman"/>
          <w:b/>
          <w:bCs/>
          <w:color w:val="000000"/>
          <w:sz w:val="20"/>
          <w:lang w:eastAsia="pt-BR"/>
        </w:rPr>
        <w:t xml:space="preserve">2.1 </w:t>
      </w:r>
      <w:r w:rsidRPr="00592839">
        <w:rPr>
          <w:rFonts w:ascii="Times New Roman" w:eastAsia="Times New Roman" w:hAnsi="Times New Roman"/>
          <w:color w:val="000000"/>
          <w:sz w:val="20"/>
          <w:lang w:eastAsia="pt-BR"/>
        </w:rPr>
        <w:t>O(s) preço(s), a(s) quantidade(s), o(s) fornecedor (es) e as especificações do(s) material(ais) registrados nesta Ata, encontram-se indicados na(s) tabela(s) abaixo(s):</w:t>
      </w:r>
    </w:p>
    <w:p w:rsidR="00324369" w:rsidRPr="00324369" w:rsidRDefault="00324369" w:rsidP="00324369">
      <w:pPr>
        <w:tabs>
          <w:tab w:val="left" w:pos="567"/>
        </w:tabs>
        <w:spacing w:after="0" w:line="240" w:lineRule="auto"/>
        <w:jc w:val="both"/>
        <w:rPr>
          <w:rFonts w:ascii="Times New Roman" w:eastAsia="Times New Roman" w:hAnsi="Times New Roman"/>
          <w:b/>
          <w:bCs/>
          <w:color w:val="000000"/>
          <w:lang w:eastAsia="pt-BR"/>
        </w:rPr>
      </w:pPr>
    </w:p>
    <w:tbl>
      <w:tblPr>
        <w:tblpPr w:leftFromText="141" w:rightFromText="141" w:vertAnchor="text" w:tblpX="-459"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379"/>
        <w:gridCol w:w="850"/>
        <w:gridCol w:w="851"/>
        <w:gridCol w:w="1309"/>
      </w:tblGrid>
      <w:tr w:rsidR="003604A9" w:rsidRPr="003604A9" w:rsidTr="003604A9">
        <w:trPr>
          <w:trHeight w:val="110"/>
        </w:trPr>
        <w:tc>
          <w:tcPr>
            <w:tcW w:w="10206" w:type="dxa"/>
            <w:gridSpan w:val="5"/>
          </w:tcPr>
          <w:p w:rsidR="003604A9" w:rsidRPr="003604A9" w:rsidRDefault="003604A9" w:rsidP="003604A9">
            <w:pPr>
              <w:keepNext/>
              <w:tabs>
                <w:tab w:val="left" w:pos="567"/>
              </w:tabs>
              <w:snapToGrid w:val="0"/>
              <w:spacing w:after="0" w:line="260" w:lineRule="exact"/>
              <w:jc w:val="both"/>
              <w:outlineLvl w:val="3"/>
              <w:rPr>
                <w:rFonts w:ascii="Times New Roman" w:eastAsia="Times New Roman" w:hAnsi="Times New Roman"/>
                <w:b/>
                <w:bCs/>
                <w:color w:val="000000"/>
                <w:sz w:val="20"/>
                <w:szCs w:val="20"/>
                <w:lang w:eastAsia="pt-BR"/>
              </w:rPr>
            </w:pPr>
            <w:r w:rsidRPr="003604A9">
              <w:rPr>
                <w:rFonts w:ascii="Times New Roman" w:eastAsia="Times New Roman" w:hAnsi="Times New Roman"/>
                <w:b/>
                <w:bCs/>
                <w:color w:val="000000"/>
                <w:sz w:val="20"/>
                <w:szCs w:val="20"/>
                <w:lang w:eastAsia="pt-BR"/>
              </w:rPr>
              <w:t xml:space="preserve">Fornecedor: </w:t>
            </w:r>
            <w:r w:rsidRPr="003604A9">
              <w:rPr>
                <w:sz w:val="20"/>
                <w:szCs w:val="20"/>
              </w:rPr>
              <w:t xml:space="preserve"> </w:t>
            </w:r>
            <w:r w:rsidRPr="003604A9">
              <w:rPr>
                <w:rFonts w:ascii="Times New Roman" w:eastAsia="Times New Roman" w:hAnsi="Times New Roman"/>
                <w:b/>
                <w:bCs/>
                <w:color w:val="000000"/>
                <w:sz w:val="20"/>
                <w:szCs w:val="20"/>
                <w:lang w:eastAsia="pt-BR"/>
              </w:rPr>
              <w:t>DUDU 91 SONORIZAÇÃO E ILUMINAÇÃO LTDA-ME</w:t>
            </w:r>
          </w:p>
          <w:p w:rsidR="003604A9" w:rsidRPr="003604A9" w:rsidRDefault="003604A9" w:rsidP="003604A9">
            <w:pPr>
              <w:tabs>
                <w:tab w:val="left" w:pos="567"/>
              </w:tabs>
              <w:spacing w:after="0" w:line="260" w:lineRule="exact"/>
              <w:jc w:val="both"/>
              <w:rPr>
                <w:rFonts w:ascii="Times New Roman" w:eastAsia="Times New Roman" w:hAnsi="Times New Roman"/>
                <w:b/>
                <w:bCs/>
                <w:color w:val="000000"/>
                <w:sz w:val="20"/>
                <w:szCs w:val="20"/>
                <w:lang w:eastAsia="pt-BR"/>
              </w:rPr>
            </w:pPr>
            <w:r w:rsidRPr="003604A9">
              <w:rPr>
                <w:rFonts w:ascii="Times New Roman" w:eastAsia="Times New Roman" w:hAnsi="Times New Roman"/>
                <w:b/>
                <w:bCs/>
                <w:color w:val="000000"/>
                <w:sz w:val="20"/>
                <w:szCs w:val="20"/>
                <w:lang w:eastAsia="pt-BR"/>
              </w:rPr>
              <w:t>CNPJ: 07.366.965/0001-41</w:t>
            </w:r>
          </w:p>
          <w:p w:rsidR="003604A9" w:rsidRPr="003604A9" w:rsidRDefault="003604A9" w:rsidP="003604A9">
            <w:pPr>
              <w:tabs>
                <w:tab w:val="left" w:pos="567"/>
              </w:tabs>
              <w:autoSpaceDE w:val="0"/>
              <w:spacing w:after="0" w:line="260" w:lineRule="exact"/>
              <w:jc w:val="both"/>
              <w:rPr>
                <w:rFonts w:ascii="Times New Roman" w:eastAsia="Times New Roman" w:hAnsi="Times New Roman"/>
                <w:b/>
                <w:bCs/>
                <w:color w:val="000000"/>
                <w:sz w:val="20"/>
                <w:szCs w:val="20"/>
                <w:lang w:eastAsia="pt-BR"/>
              </w:rPr>
            </w:pPr>
            <w:r w:rsidRPr="003604A9">
              <w:rPr>
                <w:rFonts w:ascii="Times New Roman" w:eastAsia="Times New Roman" w:hAnsi="Times New Roman"/>
                <w:b/>
                <w:bCs/>
                <w:color w:val="000000"/>
                <w:sz w:val="20"/>
                <w:szCs w:val="20"/>
                <w:lang w:eastAsia="pt-BR"/>
              </w:rPr>
              <w:t xml:space="preserve">Endereço: </w:t>
            </w:r>
            <w:r w:rsidRPr="003604A9">
              <w:rPr>
                <w:sz w:val="20"/>
                <w:szCs w:val="20"/>
              </w:rPr>
              <w:t xml:space="preserve"> </w:t>
            </w:r>
            <w:r w:rsidRPr="003604A9">
              <w:rPr>
                <w:rFonts w:ascii="Times New Roman" w:eastAsia="Times New Roman" w:hAnsi="Times New Roman"/>
                <w:b/>
                <w:bCs/>
                <w:color w:val="000000"/>
                <w:sz w:val="20"/>
                <w:szCs w:val="20"/>
                <w:lang w:eastAsia="pt-BR"/>
              </w:rPr>
              <w:t>Rua Professor Francisco Fonseca, 91, SB 02, Bacaxá – Saquarema/RJ</w:t>
            </w:r>
          </w:p>
          <w:p w:rsidR="003604A9" w:rsidRPr="003604A9" w:rsidRDefault="003604A9" w:rsidP="003604A9">
            <w:pPr>
              <w:tabs>
                <w:tab w:val="left" w:pos="567"/>
              </w:tabs>
              <w:autoSpaceDE w:val="0"/>
              <w:spacing w:after="0" w:line="260" w:lineRule="exact"/>
              <w:jc w:val="both"/>
              <w:rPr>
                <w:rFonts w:ascii="Times New Roman" w:eastAsia="Times New Roman" w:hAnsi="Times New Roman"/>
                <w:b/>
                <w:color w:val="000000"/>
                <w:sz w:val="20"/>
                <w:szCs w:val="20"/>
                <w:lang w:val="pt-PT" w:eastAsia="pt-BR"/>
              </w:rPr>
            </w:pPr>
            <w:r w:rsidRPr="003604A9">
              <w:rPr>
                <w:rFonts w:ascii="Times New Roman" w:eastAsia="Times New Roman" w:hAnsi="Times New Roman"/>
                <w:b/>
                <w:color w:val="000000"/>
                <w:sz w:val="20"/>
                <w:szCs w:val="20"/>
                <w:lang w:val="pt-PT" w:eastAsia="pt-BR"/>
              </w:rPr>
              <w:t>CEP: 28.993-000</w:t>
            </w:r>
          </w:p>
          <w:p w:rsidR="003604A9" w:rsidRPr="003604A9" w:rsidRDefault="003604A9" w:rsidP="003604A9">
            <w:pPr>
              <w:tabs>
                <w:tab w:val="left" w:pos="567"/>
              </w:tabs>
              <w:autoSpaceDE w:val="0"/>
              <w:spacing w:after="0" w:line="260" w:lineRule="exact"/>
              <w:jc w:val="both"/>
              <w:rPr>
                <w:rFonts w:ascii="Times New Roman" w:eastAsia="Times New Roman" w:hAnsi="Times New Roman"/>
                <w:b/>
                <w:bCs/>
                <w:color w:val="000000"/>
                <w:sz w:val="20"/>
                <w:szCs w:val="20"/>
                <w:lang w:val="pt-PT" w:eastAsia="pt-BR"/>
              </w:rPr>
            </w:pPr>
            <w:r w:rsidRPr="003604A9">
              <w:rPr>
                <w:rFonts w:ascii="Times New Roman" w:eastAsia="Times New Roman" w:hAnsi="Times New Roman"/>
                <w:b/>
                <w:bCs/>
                <w:color w:val="000000"/>
                <w:sz w:val="20"/>
                <w:szCs w:val="20"/>
                <w:lang w:val="pt-PT" w:eastAsia="pt-BR"/>
              </w:rPr>
              <w:t>Fone/Fax: (22) 99224-1002</w:t>
            </w:r>
          </w:p>
          <w:p w:rsidR="003604A9" w:rsidRPr="003604A9" w:rsidRDefault="003604A9" w:rsidP="003604A9">
            <w:pPr>
              <w:snapToGrid w:val="0"/>
              <w:spacing w:after="0" w:line="240" w:lineRule="auto"/>
              <w:jc w:val="both"/>
              <w:rPr>
                <w:rFonts w:ascii="Times New Roman" w:eastAsia="Times New Roman" w:hAnsi="Times New Roman"/>
                <w:b/>
                <w:sz w:val="20"/>
                <w:szCs w:val="20"/>
                <w:lang w:eastAsia="pt-BR"/>
              </w:rPr>
            </w:pPr>
            <w:r w:rsidRPr="003604A9">
              <w:rPr>
                <w:rFonts w:ascii="Times New Roman" w:eastAsia="Times New Roman" w:hAnsi="Times New Roman"/>
                <w:b/>
                <w:bCs/>
                <w:color w:val="000000"/>
                <w:sz w:val="20"/>
                <w:szCs w:val="20"/>
                <w:lang w:eastAsia="pt-BR"/>
              </w:rPr>
              <w:t>Contato: Carlos Eduardo</w:t>
            </w:r>
          </w:p>
        </w:tc>
      </w:tr>
      <w:tr w:rsidR="003604A9" w:rsidRPr="003604A9" w:rsidTr="000359C3">
        <w:trPr>
          <w:trHeight w:val="110"/>
        </w:trPr>
        <w:tc>
          <w:tcPr>
            <w:tcW w:w="817" w:type="dxa"/>
            <w:vAlign w:val="center"/>
          </w:tcPr>
          <w:p w:rsidR="003604A9" w:rsidRPr="003604A9" w:rsidRDefault="003604A9" w:rsidP="003604A9">
            <w:pPr>
              <w:keepNext/>
              <w:snapToGrid w:val="0"/>
              <w:spacing w:after="0" w:line="220" w:lineRule="exact"/>
              <w:jc w:val="center"/>
              <w:outlineLvl w:val="7"/>
              <w:rPr>
                <w:rFonts w:ascii="Times New Roman" w:eastAsia="Times New Roman" w:hAnsi="Times New Roman"/>
                <w:b/>
                <w:sz w:val="20"/>
                <w:szCs w:val="20"/>
                <w:lang w:eastAsia="pt-BR"/>
              </w:rPr>
            </w:pPr>
            <w:r w:rsidRPr="003604A9">
              <w:rPr>
                <w:rFonts w:ascii="Times New Roman" w:eastAsia="Times New Roman" w:hAnsi="Times New Roman"/>
                <w:b/>
                <w:sz w:val="20"/>
                <w:szCs w:val="20"/>
                <w:lang w:eastAsia="pt-BR"/>
              </w:rPr>
              <w:t>Item</w:t>
            </w:r>
          </w:p>
        </w:tc>
        <w:tc>
          <w:tcPr>
            <w:tcW w:w="6379" w:type="dxa"/>
            <w:vAlign w:val="center"/>
          </w:tcPr>
          <w:p w:rsidR="003604A9" w:rsidRPr="003604A9" w:rsidRDefault="003604A9" w:rsidP="003604A9">
            <w:pPr>
              <w:snapToGrid w:val="0"/>
              <w:spacing w:after="0" w:line="240" w:lineRule="auto"/>
              <w:jc w:val="center"/>
              <w:rPr>
                <w:rFonts w:ascii="Times New Roman" w:eastAsia="Times New Roman" w:hAnsi="Times New Roman"/>
                <w:b/>
                <w:sz w:val="20"/>
                <w:szCs w:val="20"/>
                <w:lang w:eastAsia="pt-BR"/>
              </w:rPr>
            </w:pPr>
            <w:r w:rsidRPr="003604A9">
              <w:rPr>
                <w:rFonts w:ascii="Times New Roman" w:eastAsia="Times New Roman" w:hAnsi="Times New Roman"/>
                <w:b/>
                <w:sz w:val="20"/>
                <w:szCs w:val="20"/>
                <w:lang w:eastAsia="pt-BR"/>
              </w:rPr>
              <w:t>Especificação do Serviço</w:t>
            </w:r>
          </w:p>
        </w:tc>
        <w:tc>
          <w:tcPr>
            <w:tcW w:w="850" w:type="dxa"/>
            <w:vAlign w:val="center"/>
          </w:tcPr>
          <w:p w:rsidR="003604A9" w:rsidRPr="003604A9" w:rsidRDefault="003604A9" w:rsidP="003604A9">
            <w:pPr>
              <w:snapToGrid w:val="0"/>
              <w:spacing w:after="0" w:line="240" w:lineRule="auto"/>
              <w:jc w:val="center"/>
              <w:rPr>
                <w:rFonts w:ascii="Times New Roman" w:eastAsia="Times New Roman" w:hAnsi="Times New Roman"/>
                <w:b/>
                <w:sz w:val="20"/>
                <w:szCs w:val="20"/>
                <w:lang w:eastAsia="pt-BR"/>
              </w:rPr>
            </w:pPr>
            <w:r w:rsidRPr="003604A9">
              <w:rPr>
                <w:rFonts w:ascii="Times New Roman" w:eastAsia="Times New Roman" w:hAnsi="Times New Roman"/>
                <w:b/>
                <w:sz w:val="20"/>
                <w:szCs w:val="20"/>
                <w:lang w:eastAsia="pt-BR"/>
              </w:rPr>
              <w:t>Unid.</w:t>
            </w:r>
          </w:p>
        </w:tc>
        <w:tc>
          <w:tcPr>
            <w:tcW w:w="851" w:type="dxa"/>
            <w:vAlign w:val="center"/>
          </w:tcPr>
          <w:p w:rsidR="003604A9" w:rsidRPr="003604A9" w:rsidRDefault="003604A9" w:rsidP="003604A9">
            <w:pPr>
              <w:snapToGrid w:val="0"/>
              <w:spacing w:after="0" w:line="240" w:lineRule="auto"/>
              <w:jc w:val="center"/>
              <w:rPr>
                <w:rFonts w:ascii="Times New Roman" w:eastAsia="Times New Roman" w:hAnsi="Times New Roman"/>
                <w:b/>
                <w:sz w:val="20"/>
                <w:szCs w:val="20"/>
                <w:lang w:eastAsia="pt-BR"/>
              </w:rPr>
            </w:pPr>
            <w:r w:rsidRPr="003604A9">
              <w:rPr>
                <w:rFonts w:ascii="Times New Roman" w:eastAsia="Times New Roman" w:hAnsi="Times New Roman"/>
                <w:b/>
                <w:sz w:val="20"/>
                <w:szCs w:val="20"/>
                <w:lang w:eastAsia="pt-BR"/>
              </w:rPr>
              <w:t>Quant.</w:t>
            </w:r>
          </w:p>
        </w:tc>
        <w:tc>
          <w:tcPr>
            <w:tcW w:w="1309" w:type="dxa"/>
            <w:vAlign w:val="center"/>
          </w:tcPr>
          <w:p w:rsidR="003604A9" w:rsidRPr="003604A9" w:rsidRDefault="003604A9" w:rsidP="003604A9">
            <w:pPr>
              <w:snapToGrid w:val="0"/>
              <w:spacing w:after="0" w:line="240" w:lineRule="auto"/>
              <w:jc w:val="center"/>
              <w:rPr>
                <w:rFonts w:ascii="Times New Roman" w:eastAsia="Times New Roman" w:hAnsi="Times New Roman"/>
                <w:b/>
                <w:sz w:val="20"/>
                <w:szCs w:val="20"/>
                <w:lang w:eastAsia="pt-BR"/>
              </w:rPr>
            </w:pPr>
            <w:r w:rsidRPr="003604A9">
              <w:rPr>
                <w:rFonts w:ascii="Times New Roman" w:eastAsia="Times New Roman" w:hAnsi="Times New Roman"/>
                <w:b/>
                <w:sz w:val="20"/>
                <w:szCs w:val="20"/>
                <w:lang w:eastAsia="pt-BR"/>
              </w:rPr>
              <w:t>Preço Unitário</w:t>
            </w:r>
          </w:p>
        </w:tc>
      </w:tr>
      <w:tr w:rsidR="003604A9" w:rsidRPr="003604A9" w:rsidTr="000359C3">
        <w:trPr>
          <w:trHeight w:val="110"/>
        </w:trPr>
        <w:tc>
          <w:tcPr>
            <w:tcW w:w="817" w:type="dxa"/>
            <w:vAlign w:val="center"/>
          </w:tcPr>
          <w:p w:rsidR="003604A9" w:rsidRPr="003604A9" w:rsidRDefault="003604A9" w:rsidP="003604A9">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31</w:t>
            </w:r>
          </w:p>
        </w:tc>
        <w:tc>
          <w:tcPr>
            <w:tcW w:w="6379" w:type="dxa"/>
          </w:tcPr>
          <w:p w:rsidR="003604A9" w:rsidRPr="003604A9" w:rsidRDefault="003604A9" w:rsidP="003604A9">
            <w:pPr>
              <w:spacing w:after="0" w:line="240" w:lineRule="auto"/>
              <w:rPr>
                <w:rFonts w:ascii="Times New Roman" w:eastAsia="Times New Roman" w:hAnsi="Times New Roman"/>
                <w:b/>
                <w:bCs/>
                <w:color w:val="000000"/>
                <w:sz w:val="20"/>
                <w:szCs w:val="20"/>
                <w:lang w:eastAsia="pt-BR"/>
              </w:rPr>
            </w:pPr>
            <w:r w:rsidRPr="003604A9">
              <w:rPr>
                <w:rFonts w:ascii="Times New Roman" w:eastAsia="Times New Roman" w:hAnsi="Times New Roman"/>
                <w:b/>
                <w:bCs/>
                <w:color w:val="000000"/>
                <w:sz w:val="20"/>
                <w:szCs w:val="20"/>
                <w:lang w:eastAsia="pt-BR"/>
              </w:rPr>
              <w:t>SERVIÇO DE LOCAÇÃO DE CADEIRAS INDIVIDUAIS</w:t>
            </w:r>
            <w:r w:rsidRPr="003604A9">
              <w:rPr>
                <w:rFonts w:ascii="Times New Roman" w:eastAsia="Times New Roman" w:hAnsi="Times New Roman"/>
                <w:color w:val="000000"/>
                <w:sz w:val="20"/>
                <w:szCs w:val="20"/>
                <w:lang w:eastAsia="pt-BR"/>
              </w:rPr>
              <w:t>, Descrição: Serviço de Locação de Cadeiras Individuais,</w:t>
            </w:r>
            <w:proofErr w:type="gramStart"/>
            <w:r w:rsidRPr="003604A9">
              <w:rPr>
                <w:rFonts w:ascii="Times New Roman" w:eastAsia="Times New Roman" w:hAnsi="Times New Roman"/>
                <w:color w:val="000000"/>
                <w:sz w:val="20"/>
                <w:szCs w:val="20"/>
                <w:lang w:eastAsia="pt-BR"/>
              </w:rPr>
              <w:t xml:space="preserve">  </w:t>
            </w:r>
            <w:proofErr w:type="gramEnd"/>
            <w:r w:rsidRPr="003604A9">
              <w:rPr>
                <w:rFonts w:ascii="Times New Roman" w:eastAsia="Times New Roman" w:hAnsi="Times New Roman"/>
                <w:color w:val="000000"/>
                <w:sz w:val="20"/>
                <w:szCs w:val="20"/>
                <w:lang w:eastAsia="pt-BR"/>
              </w:rPr>
              <w:t xml:space="preserve">feita de resina de alta resistência, na cor branca, dentro dos padrões e especificações aceitos pelos </w:t>
            </w:r>
            <w:proofErr w:type="spellStart"/>
            <w:r w:rsidRPr="003604A9">
              <w:rPr>
                <w:rFonts w:ascii="Times New Roman" w:eastAsia="Times New Roman" w:hAnsi="Times New Roman"/>
                <w:color w:val="000000"/>
                <w:sz w:val="20"/>
                <w:szCs w:val="20"/>
                <w:lang w:eastAsia="pt-BR"/>
              </w:rPr>
              <w:t>orgão</w:t>
            </w:r>
            <w:proofErr w:type="spellEnd"/>
            <w:r w:rsidRPr="003604A9">
              <w:rPr>
                <w:rFonts w:ascii="Times New Roman" w:eastAsia="Times New Roman" w:hAnsi="Times New Roman"/>
                <w:color w:val="000000"/>
                <w:sz w:val="20"/>
                <w:szCs w:val="20"/>
                <w:lang w:eastAsia="pt-BR"/>
              </w:rPr>
              <w:t xml:space="preserve"> controladores do mercado.</w:t>
            </w:r>
          </w:p>
        </w:tc>
        <w:tc>
          <w:tcPr>
            <w:tcW w:w="850"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2000</w:t>
            </w:r>
          </w:p>
        </w:tc>
        <w:tc>
          <w:tcPr>
            <w:tcW w:w="1309" w:type="dxa"/>
            <w:vAlign w:val="center"/>
          </w:tcPr>
          <w:p w:rsidR="003604A9" w:rsidRPr="003604A9" w:rsidRDefault="00A73F74" w:rsidP="003604A9">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R$ 2,9</w:t>
            </w:r>
            <w:r w:rsidR="003604A9">
              <w:rPr>
                <w:rFonts w:ascii="Times New Roman" w:eastAsia="Times New Roman" w:hAnsi="Times New Roman"/>
                <w:color w:val="000000"/>
                <w:sz w:val="20"/>
                <w:szCs w:val="20"/>
                <w:lang w:eastAsia="pt-BR"/>
              </w:rPr>
              <w:t>0</w:t>
            </w:r>
          </w:p>
        </w:tc>
      </w:tr>
      <w:tr w:rsidR="003604A9" w:rsidRPr="003604A9" w:rsidTr="000359C3">
        <w:trPr>
          <w:trHeight w:val="110"/>
        </w:trPr>
        <w:tc>
          <w:tcPr>
            <w:tcW w:w="817" w:type="dxa"/>
            <w:vAlign w:val="center"/>
          </w:tcPr>
          <w:p w:rsidR="003604A9" w:rsidRPr="003604A9" w:rsidRDefault="003604A9" w:rsidP="003604A9">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32</w:t>
            </w:r>
          </w:p>
        </w:tc>
        <w:tc>
          <w:tcPr>
            <w:tcW w:w="6379" w:type="dxa"/>
          </w:tcPr>
          <w:p w:rsidR="003604A9" w:rsidRPr="003604A9" w:rsidRDefault="003604A9" w:rsidP="003604A9">
            <w:pPr>
              <w:spacing w:after="0" w:line="240" w:lineRule="auto"/>
              <w:rPr>
                <w:rFonts w:ascii="Times New Roman" w:eastAsia="Times New Roman" w:hAnsi="Times New Roman"/>
                <w:b/>
                <w:bCs/>
                <w:color w:val="000000"/>
                <w:sz w:val="20"/>
                <w:szCs w:val="20"/>
                <w:lang w:eastAsia="pt-BR"/>
              </w:rPr>
            </w:pPr>
            <w:r w:rsidRPr="003604A9">
              <w:rPr>
                <w:rFonts w:ascii="Times New Roman" w:eastAsia="Times New Roman" w:hAnsi="Times New Roman"/>
                <w:b/>
                <w:bCs/>
                <w:color w:val="000000"/>
                <w:sz w:val="20"/>
                <w:szCs w:val="20"/>
                <w:lang w:eastAsia="pt-BR"/>
              </w:rPr>
              <w:t>SERVIÇO DE LOCAÇÃO DE MESAS,</w:t>
            </w:r>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Dercrição</w:t>
            </w:r>
            <w:proofErr w:type="spellEnd"/>
            <w:r w:rsidRPr="003604A9">
              <w:rPr>
                <w:rFonts w:ascii="Times New Roman" w:eastAsia="Times New Roman" w:hAnsi="Times New Roman"/>
                <w:color w:val="000000"/>
                <w:sz w:val="20"/>
                <w:szCs w:val="20"/>
                <w:lang w:eastAsia="pt-BR"/>
              </w:rPr>
              <w:t>: Serviço de Locação de Mesa</w:t>
            </w:r>
            <w:proofErr w:type="gramStart"/>
            <w:r w:rsidRPr="003604A9">
              <w:rPr>
                <w:rFonts w:ascii="Times New Roman" w:eastAsia="Times New Roman" w:hAnsi="Times New Roman"/>
                <w:color w:val="000000"/>
                <w:sz w:val="20"/>
                <w:szCs w:val="20"/>
                <w:lang w:eastAsia="pt-BR"/>
              </w:rPr>
              <w:t xml:space="preserve">  </w:t>
            </w:r>
            <w:proofErr w:type="gramEnd"/>
            <w:r w:rsidRPr="003604A9">
              <w:rPr>
                <w:rFonts w:ascii="Times New Roman" w:eastAsia="Times New Roman" w:hAnsi="Times New Roman"/>
                <w:color w:val="000000"/>
                <w:sz w:val="20"/>
                <w:szCs w:val="20"/>
                <w:lang w:eastAsia="pt-BR"/>
              </w:rPr>
              <w:t xml:space="preserve">para 04 (quatro) lugares, feita em resina de alta </w:t>
            </w:r>
            <w:proofErr w:type="spellStart"/>
            <w:r w:rsidRPr="003604A9">
              <w:rPr>
                <w:rFonts w:ascii="Times New Roman" w:eastAsia="Times New Roman" w:hAnsi="Times New Roman"/>
                <w:color w:val="000000"/>
                <w:sz w:val="20"/>
                <w:szCs w:val="20"/>
                <w:lang w:eastAsia="pt-BR"/>
              </w:rPr>
              <w:t>resistencia</w:t>
            </w:r>
            <w:proofErr w:type="spellEnd"/>
            <w:r w:rsidRPr="003604A9">
              <w:rPr>
                <w:rFonts w:ascii="Times New Roman" w:eastAsia="Times New Roman" w:hAnsi="Times New Roman"/>
                <w:color w:val="000000"/>
                <w:sz w:val="20"/>
                <w:szCs w:val="20"/>
                <w:lang w:eastAsia="pt-BR"/>
              </w:rPr>
              <w:t xml:space="preserve">, na cor branca, dentro dos padrões e especificações aceitos pelos </w:t>
            </w:r>
            <w:proofErr w:type="spellStart"/>
            <w:r w:rsidRPr="003604A9">
              <w:rPr>
                <w:rFonts w:ascii="Times New Roman" w:eastAsia="Times New Roman" w:hAnsi="Times New Roman"/>
                <w:color w:val="000000"/>
                <w:sz w:val="20"/>
                <w:szCs w:val="20"/>
                <w:lang w:eastAsia="pt-BR"/>
              </w:rPr>
              <w:t>orgãos</w:t>
            </w:r>
            <w:proofErr w:type="spellEnd"/>
            <w:r w:rsidRPr="003604A9">
              <w:rPr>
                <w:rFonts w:ascii="Times New Roman" w:eastAsia="Times New Roman" w:hAnsi="Times New Roman"/>
                <w:color w:val="000000"/>
                <w:sz w:val="20"/>
                <w:szCs w:val="20"/>
                <w:lang w:eastAsia="pt-BR"/>
              </w:rPr>
              <w:t xml:space="preserve"> controladores do mercado.</w:t>
            </w:r>
          </w:p>
        </w:tc>
        <w:tc>
          <w:tcPr>
            <w:tcW w:w="850"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200</w:t>
            </w:r>
          </w:p>
        </w:tc>
        <w:tc>
          <w:tcPr>
            <w:tcW w:w="1309" w:type="dxa"/>
            <w:vAlign w:val="center"/>
          </w:tcPr>
          <w:p w:rsidR="003604A9" w:rsidRPr="003604A9" w:rsidRDefault="00A73F74" w:rsidP="003604A9">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R$ 4,6</w:t>
            </w:r>
            <w:r w:rsidR="003604A9">
              <w:rPr>
                <w:rFonts w:ascii="Times New Roman" w:eastAsia="Times New Roman" w:hAnsi="Times New Roman"/>
                <w:color w:val="000000"/>
                <w:sz w:val="20"/>
                <w:szCs w:val="20"/>
                <w:lang w:eastAsia="pt-BR"/>
              </w:rPr>
              <w:t>0</w:t>
            </w:r>
          </w:p>
        </w:tc>
      </w:tr>
      <w:tr w:rsidR="003604A9" w:rsidRPr="003604A9" w:rsidTr="000359C3">
        <w:trPr>
          <w:trHeight w:val="110"/>
        </w:trPr>
        <w:tc>
          <w:tcPr>
            <w:tcW w:w="817" w:type="dxa"/>
            <w:vAlign w:val="center"/>
          </w:tcPr>
          <w:p w:rsidR="003604A9" w:rsidRPr="003604A9" w:rsidRDefault="003604A9" w:rsidP="003604A9">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33</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 xml:space="preserve">SERVIÇO DE LOCAÇÃO DE SONORIZAÇÃO PARA REUNIÃO TIPO 01. </w:t>
            </w:r>
            <w:r w:rsidRPr="003604A9">
              <w:rPr>
                <w:rFonts w:ascii="Times New Roman" w:eastAsia="Times New Roman" w:hAnsi="Times New Roman"/>
                <w:color w:val="000000"/>
                <w:sz w:val="20"/>
                <w:szCs w:val="20"/>
                <w:lang w:eastAsia="pt-BR"/>
              </w:rPr>
              <w:t xml:space="preserve">Descrição: Locação, com instalação, operação e desinstalação de Sonorização para reunião tipo 1: uma console de 16 canais digital, quatro caixas processadas ativas ou similar, 01 microfone sem fio de mão, 02 microfones com fio, 04 pedestais para caixa, 03 pedestais para microfone, 10 cabos </w:t>
            </w:r>
            <w:proofErr w:type="spellStart"/>
            <w:r w:rsidRPr="003604A9">
              <w:rPr>
                <w:rFonts w:ascii="Times New Roman" w:eastAsia="Times New Roman" w:hAnsi="Times New Roman"/>
                <w:color w:val="000000"/>
                <w:sz w:val="20"/>
                <w:szCs w:val="20"/>
                <w:lang w:eastAsia="pt-BR"/>
              </w:rPr>
              <w:t>xlr</w:t>
            </w:r>
            <w:proofErr w:type="spellEnd"/>
            <w:r w:rsidRPr="003604A9">
              <w:rPr>
                <w:rFonts w:ascii="Times New Roman" w:eastAsia="Times New Roman" w:hAnsi="Times New Roman"/>
                <w:color w:val="000000"/>
                <w:sz w:val="20"/>
                <w:szCs w:val="20"/>
                <w:lang w:eastAsia="pt-BR"/>
              </w:rPr>
              <w:t xml:space="preserve"> com 10m de comprimento, 01 sistema de distribuição de energia, 03 cabos de ac de 10mm com 50m de comprimento.</w:t>
            </w:r>
          </w:p>
        </w:tc>
        <w:tc>
          <w:tcPr>
            <w:tcW w:w="850" w:type="dxa"/>
            <w:vAlign w:val="center"/>
          </w:tcPr>
          <w:p w:rsidR="003604A9" w:rsidRPr="003604A9" w:rsidRDefault="003604A9" w:rsidP="003604A9">
            <w:pPr>
              <w:spacing w:after="0" w:line="240" w:lineRule="auto"/>
              <w:jc w:val="both"/>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35</w:t>
            </w:r>
          </w:p>
        </w:tc>
        <w:tc>
          <w:tcPr>
            <w:tcW w:w="1309" w:type="dxa"/>
            <w:vAlign w:val="center"/>
          </w:tcPr>
          <w:p w:rsidR="003604A9" w:rsidRPr="003604A9" w:rsidRDefault="003604A9"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w:t>
            </w:r>
            <w:r w:rsidR="00A73F74">
              <w:rPr>
                <w:rFonts w:ascii="Times New Roman" w:eastAsia="Times New Roman" w:hAnsi="Times New Roman"/>
                <w:color w:val="000000"/>
                <w:sz w:val="20"/>
                <w:szCs w:val="20"/>
                <w:lang w:eastAsia="pt-BR"/>
              </w:rPr>
              <w:t>1.225,00</w:t>
            </w:r>
          </w:p>
        </w:tc>
      </w:tr>
      <w:tr w:rsidR="003604A9" w:rsidRPr="003604A9" w:rsidTr="000359C3">
        <w:trPr>
          <w:trHeight w:val="110"/>
        </w:trPr>
        <w:tc>
          <w:tcPr>
            <w:tcW w:w="817" w:type="dxa"/>
            <w:vAlign w:val="center"/>
          </w:tcPr>
          <w:p w:rsidR="003604A9" w:rsidRPr="003604A9" w:rsidRDefault="003604A9" w:rsidP="003604A9">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34</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SERVIÇO DE LOCAÇÃO DE SONORIZAÇÃO PARA REUNIÃO TIPO 02.</w:t>
            </w:r>
            <w:r w:rsidRPr="003604A9">
              <w:rPr>
                <w:rFonts w:ascii="Times New Roman" w:eastAsia="Times New Roman" w:hAnsi="Times New Roman"/>
                <w:color w:val="000000"/>
                <w:sz w:val="20"/>
                <w:szCs w:val="20"/>
                <w:lang w:eastAsia="pt-BR"/>
              </w:rPr>
              <w:t xml:space="preserve"> Descrição: Locação, com instalação, operação e desinstalação de Sonorização para reunião tipo 2: uma console de 16 canais digital, quatro caixas de sub grave com  alto falantes de 18 polegadas cada e quatro caixas de alta com  alto falantes de 12 polegadas e um drive de </w:t>
            </w:r>
            <w:proofErr w:type="spellStart"/>
            <w:r w:rsidRPr="003604A9">
              <w:rPr>
                <w:rFonts w:ascii="Times New Roman" w:eastAsia="Times New Roman" w:hAnsi="Times New Roman"/>
                <w:color w:val="000000"/>
                <w:sz w:val="20"/>
                <w:szCs w:val="20"/>
                <w:lang w:eastAsia="pt-BR"/>
              </w:rPr>
              <w:t>titanio</w:t>
            </w:r>
            <w:proofErr w:type="spellEnd"/>
            <w:r w:rsidRPr="003604A9">
              <w:rPr>
                <w:rFonts w:ascii="Times New Roman" w:eastAsia="Times New Roman" w:hAnsi="Times New Roman"/>
                <w:color w:val="000000"/>
                <w:sz w:val="20"/>
                <w:szCs w:val="20"/>
                <w:lang w:eastAsia="pt-BR"/>
              </w:rPr>
              <w:t xml:space="preserve"> de 2 polegadas cada, um rack de potencia com 03 amplificadores  e um processador de sistemas digital, 01 microfone sem fio de mão, 04 microfones com fio, 02 </w:t>
            </w:r>
            <w:proofErr w:type="spellStart"/>
            <w:r w:rsidRPr="003604A9">
              <w:rPr>
                <w:rFonts w:ascii="Times New Roman" w:eastAsia="Times New Roman" w:hAnsi="Times New Roman"/>
                <w:color w:val="000000"/>
                <w:sz w:val="20"/>
                <w:szCs w:val="20"/>
                <w:lang w:eastAsia="pt-BR"/>
              </w:rPr>
              <w:t>direct</w:t>
            </w:r>
            <w:proofErr w:type="spellEnd"/>
            <w:r w:rsidRPr="003604A9">
              <w:rPr>
                <w:rFonts w:ascii="Times New Roman" w:eastAsia="Times New Roman" w:hAnsi="Times New Roman"/>
                <w:color w:val="000000"/>
                <w:sz w:val="20"/>
                <w:szCs w:val="20"/>
                <w:lang w:eastAsia="pt-BR"/>
              </w:rPr>
              <w:t xml:space="preserve"> box, 04 pedestais para caixa, 04 pedestais para microfone, 16 cabos </w:t>
            </w:r>
            <w:proofErr w:type="spellStart"/>
            <w:r w:rsidRPr="003604A9">
              <w:rPr>
                <w:rFonts w:ascii="Times New Roman" w:eastAsia="Times New Roman" w:hAnsi="Times New Roman"/>
                <w:color w:val="000000"/>
                <w:sz w:val="20"/>
                <w:szCs w:val="20"/>
                <w:lang w:eastAsia="pt-BR"/>
              </w:rPr>
              <w:t>xlr</w:t>
            </w:r>
            <w:proofErr w:type="spellEnd"/>
            <w:r w:rsidRPr="003604A9">
              <w:rPr>
                <w:rFonts w:ascii="Times New Roman" w:eastAsia="Times New Roman" w:hAnsi="Times New Roman"/>
                <w:color w:val="000000"/>
                <w:sz w:val="20"/>
                <w:szCs w:val="20"/>
                <w:lang w:eastAsia="pt-BR"/>
              </w:rPr>
              <w:t xml:space="preserve"> com 10m de comprimento, 02 cabos p10, 01 sistema de distribuição de energia, 03 cabos de ac de 10mm com 50m de comprimento.</w:t>
            </w:r>
          </w:p>
        </w:tc>
        <w:tc>
          <w:tcPr>
            <w:tcW w:w="850"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3604A9" w:rsidRPr="003604A9" w:rsidRDefault="003604A9"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w:t>
            </w:r>
            <w:r w:rsidR="00A73F74">
              <w:rPr>
                <w:rFonts w:ascii="Times New Roman" w:eastAsia="Times New Roman" w:hAnsi="Times New Roman"/>
                <w:color w:val="000000"/>
                <w:sz w:val="20"/>
                <w:szCs w:val="20"/>
                <w:lang w:eastAsia="pt-BR"/>
              </w:rPr>
              <w:t>1.500</w:t>
            </w:r>
            <w:r>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3604A9">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35</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 xml:space="preserve">SERVIÇO DE LOCAÇÃO DE SONORIZAÇÃO PEQUENO PORTE </w:t>
            </w:r>
            <w:r w:rsidRPr="003604A9">
              <w:rPr>
                <w:rFonts w:ascii="Times New Roman" w:eastAsia="Times New Roman" w:hAnsi="Times New Roman"/>
                <w:b/>
                <w:bCs/>
                <w:color w:val="000000"/>
                <w:sz w:val="20"/>
                <w:szCs w:val="20"/>
                <w:lang w:eastAsia="pt-BR"/>
              </w:rPr>
              <w:lastRenderedPageBreak/>
              <w:t>TIPO 3</w:t>
            </w:r>
            <w:r w:rsidRPr="003604A9">
              <w:rPr>
                <w:rFonts w:ascii="Times New Roman" w:eastAsia="Times New Roman" w:hAnsi="Times New Roman"/>
                <w:color w:val="000000"/>
                <w:sz w:val="20"/>
                <w:szCs w:val="20"/>
                <w:lang w:eastAsia="pt-BR"/>
              </w:rPr>
              <w:t xml:space="preserve">. Descrição: Locação, com instalação, operação e desinstalação de Sonorização pequeno porte tipo 3: uma console de 24 canais digital com no </w:t>
            </w:r>
            <w:proofErr w:type="spellStart"/>
            <w:r w:rsidRPr="003604A9">
              <w:rPr>
                <w:rFonts w:ascii="Times New Roman" w:eastAsia="Times New Roman" w:hAnsi="Times New Roman"/>
                <w:color w:val="000000"/>
                <w:sz w:val="20"/>
                <w:szCs w:val="20"/>
                <w:lang w:eastAsia="pt-BR"/>
              </w:rPr>
              <w:t>minimo</w:t>
            </w:r>
            <w:proofErr w:type="spellEnd"/>
            <w:r w:rsidRPr="003604A9">
              <w:rPr>
                <w:rFonts w:ascii="Times New Roman" w:eastAsia="Times New Roman" w:hAnsi="Times New Roman"/>
                <w:color w:val="000000"/>
                <w:sz w:val="20"/>
                <w:szCs w:val="20"/>
                <w:lang w:eastAsia="pt-BR"/>
              </w:rPr>
              <w:t xml:space="preserve"> 08 auxiliares, 08 </w:t>
            </w:r>
            <w:proofErr w:type="spellStart"/>
            <w:r w:rsidRPr="003604A9">
              <w:rPr>
                <w:rFonts w:ascii="Times New Roman" w:eastAsia="Times New Roman" w:hAnsi="Times New Roman"/>
                <w:color w:val="000000"/>
                <w:sz w:val="20"/>
                <w:szCs w:val="20"/>
                <w:lang w:eastAsia="pt-BR"/>
              </w:rPr>
              <w:t>matrix</w:t>
            </w:r>
            <w:proofErr w:type="spellEnd"/>
            <w:r w:rsidRPr="003604A9">
              <w:rPr>
                <w:rFonts w:ascii="Times New Roman" w:eastAsia="Times New Roman" w:hAnsi="Times New Roman"/>
                <w:color w:val="000000"/>
                <w:sz w:val="20"/>
                <w:szCs w:val="20"/>
                <w:lang w:eastAsia="pt-BR"/>
              </w:rPr>
              <w:t xml:space="preserve"> e 08 </w:t>
            </w:r>
            <w:proofErr w:type="spellStart"/>
            <w:r w:rsidRPr="003604A9">
              <w:rPr>
                <w:rFonts w:ascii="Times New Roman" w:eastAsia="Times New Roman" w:hAnsi="Times New Roman"/>
                <w:color w:val="000000"/>
                <w:sz w:val="20"/>
                <w:szCs w:val="20"/>
                <w:lang w:eastAsia="pt-BR"/>
              </w:rPr>
              <w:t>saidas</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fisicas</w:t>
            </w:r>
            <w:proofErr w:type="spellEnd"/>
            <w:r w:rsidRPr="003604A9">
              <w:rPr>
                <w:rFonts w:ascii="Times New Roman" w:eastAsia="Times New Roman" w:hAnsi="Times New Roman"/>
                <w:color w:val="000000"/>
                <w:sz w:val="20"/>
                <w:szCs w:val="20"/>
                <w:lang w:eastAsia="pt-BR"/>
              </w:rPr>
              <w:t xml:space="preserve"> e 24 entradas </w:t>
            </w:r>
            <w:proofErr w:type="spellStart"/>
            <w:r w:rsidRPr="003604A9">
              <w:rPr>
                <w:rFonts w:ascii="Times New Roman" w:eastAsia="Times New Roman" w:hAnsi="Times New Roman"/>
                <w:color w:val="000000"/>
                <w:sz w:val="20"/>
                <w:szCs w:val="20"/>
                <w:lang w:eastAsia="pt-BR"/>
              </w:rPr>
              <w:t>fisicas</w:t>
            </w:r>
            <w:proofErr w:type="spellEnd"/>
            <w:r w:rsidRPr="003604A9">
              <w:rPr>
                <w:rFonts w:ascii="Times New Roman" w:eastAsia="Times New Roman" w:hAnsi="Times New Roman"/>
                <w:color w:val="000000"/>
                <w:sz w:val="20"/>
                <w:szCs w:val="20"/>
                <w:lang w:eastAsia="pt-BR"/>
              </w:rPr>
              <w:t xml:space="preserve"> e 24 </w:t>
            </w:r>
            <w:proofErr w:type="spellStart"/>
            <w:r w:rsidRPr="003604A9">
              <w:rPr>
                <w:rFonts w:ascii="Times New Roman" w:eastAsia="Times New Roman" w:hAnsi="Times New Roman"/>
                <w:color w:val="000000"/>
                <w:sz w:val="20"/>
                <w:szCs w:val="20"/>
                <w:lang w:eastAsia="pt-BR"/>
              </w:rPr>
              <w:t>faders</w:t>
            </w:r>
            <w:proofErr w:type="spellEnd"/>
            <w:r w:rsidRPr="003604A9">
              <w:rPr>
                <w:rFonts w:ascii="Times New Roman" w:eastAsia="Times New Roman" w:hAnsi="Times New Roman"/>
                <w:color w:val="000000"/>
                <w:sz w:val="20"/>
                <w:szCs w:val="20"/>
                <w:lang w:eastAsia="pt-BR"/>
              </w:rPr>
              <w:t>(</w:t>
            </w:r>
            <w:proofErr w:type="spellStart"/>
            <w:r w:rsidRPr="003604A9">
              <w:rPr>
                <w:rFonts w:ascii="Times New Roman" w:eastAsia="Times New Roman" w:hAnsi="Times New Roman"/>
                <w:color w:val="000000"/>
                <w:sz w:val="20"/>
                <w:szCs w:val="20"/>
                <w:lang w:eastAsia="pt-BR"/>
              </w:rPr>
              <w:t>sliders</w:t>
            </w:r>
            <w:proofErr w:type="spellEnd"/>
            <w:r w:rsidRPr="003604A9">
              <w:rPr>
                <w:rFonts w:ascii="Times New Roman" w:eastAsia="Times New Roman" w:hAnsi="Times New Roman"/>
                <w:color w:val="000000"/>
                <w:sz w:val="20"/>
                <w:szCs w:val="20"/>
                <w:lang w:eastAsia="pt-BR"/>
              </w:rPr>
              <w:t xml:space="preserve">) na </w:t>
            </w:r>
            <w:proofErr w:type="spellStart"/>
            <w:r w:rsidRPr="003604A9">
              <w:rPr>
                <w:rFonts w:ascii="Times New Roman" w:eastAsia="Times New Roman" w:hAnsi="Times New Roman"/>
                <w:color w:val="000000"/>
                <w:sz w:val="20"/>
                <w:szCs w:val="20"/>
                <w:lang w:eastAsia="pt-BR"/>
              </w:rPr>
              <w:t>propia</w:t>
            </w:r>
            <w:proofErr w:type="spellEnd"/>
            <w:r w:rsidRPr="003604A9">
              <w:rPr>
                <w:rFonts w:ascii="Times New Roman" w:eastAsia="Times New Roman" w:hAnsi="Times New Roman"/>
                <w:color w:val="000000"/>
                <w:sz w:val="20"/>
                <w:szCs w:val="20"/>
                <w:lang w:eastAsia="pt-BR"/>
              </w:rPr>
              <w:t xml:space="preserve"> console, 04 caixas de sub grave com 02 alto falantes de 18 polegadas, 04 caixas </w:t>
            </w:r>
            <w:proofErr w:type="spellStart"/>
            <w:r w:rsidRPr="003604A9">
              <w:rPr>
                <w:rFonts w:ascii="Times New Roman" w:eastAsia="Times New Roman" w:hAnsi="Times New Roman"/>
                <w:color w:val="000000"/>
                <w:sz w:val="20"/>
                <w:szCs w:val="20"/>
                <w:lang w:eastAsia="pt-BR"/>
              </w:rPr>
              <w:t>line</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array</w:t>
            </w:r>
            <w:proofErr w:type="spellEnd"/>
            <w:r w:rsidRPr="003604A9">
              <w:rPr>
                <w:rFonts w:ascii="Times New Roman" w:eastAsia="Times New Roman" w:hAnsi="Times New Roman"/>
                <w:color w:val="000000"/>
                <w:sz w:val="20"/>
                <w:szCs w:val="20"/>
                <w:lang w:eastAsia="pt-BR"/>
              </w:rPr>
              <w:t xml:space="preserve"> com 01 alto falante de 10 polegadas, 02 alto falantes de 5 polegadas e dois drives de 1 polegada cada, 02 racks com no </w:t>
            </w:r>
            <w:proofErr w:type="spellStart"/>
            <w:r w:rsidRPr="003604A9">
              <w:rPr>
                <w:rFonts w:ascii="Times New Roman" w:eastAsia="Times New Roman" w:hAnsi="Times New Roman"/>
                <w:color w:val="000000"/>
                <w:sz w:val="20"/>
                <w:szCs w:val="20"/>
                <w:lang w:eastAsia="pt-BR"/>
              </w:rPr>
              <w:t>minimo</w:t>
            </w:r>
            <w:proofErr w:type="spellEnd"/>
            <w:r w:rsidRPr="003604A9">
              <w:rPr>
                <w:rFonts w:ascii="Times New Roman" w:eastAsia="Times New Roman" w:hAnsi="Times New Roman"/>
                <w:color w:val="000000"/>
                <w:sz w:val="20"/>
                <w:szCs w:val="20"/>
                <w:lang w:eastAsia="pt-BR"/>
              </w:rPr>
              <w:t xml:space="preserve"> 03 amplificadores  e um processador de sistemas digital cada,  quatro monitores com um alto falante de 12 polegadas e um drive de 2 polegadas, um rack com dois amplificadores , 08 pedestais de microfone, 03 </w:t>
            </w:r>
            <w:proofErr w:type="spellStart"/>
            <w:r w:rsidRPr="003604A9">
              <w:rPr>
                <w:rFonts w:ascii="Times New Roman" w:eastAsia="Times New Roman" w:hAnsi="Times New Roman"/>
                <w:color w:val="000000"/>
                <w:sz w:val="20"/>
                <w:szCs w:val="20"/>
                <w:lang w:eastAsia="pt-BR"/>
              </w:rPr>
              <w:t>direct</w:t>
            </w:r>
            <w:proofErr w:type="spellEnd"/>
            <w:r w:rsidRPr="003604A9">
              <w:rPr>
                <w:rFonts w:ascii="Times New Roman" w:eastAsia="Times New Roman" w:hAnsi="Times New Roman"/>
                <w:color w:val="000000"/>
                <w:sz w:val="20"/>
                <w:szCs w:val="20"/>
                <w:lang w:eastAsia="pt-BR"/>
              </w:rPr>
              <w:t xml:space="preserve"> box, 06 microfones , dois microfones sem fio, 25 cabos </w:t>
            </w:r>
            <w:proofErr w:type="spellStart"/>
            <w:r w:rsidRPr="003604A9">
              <w:rPr>
                <w:rFonts w:ascii="Times New Roman" w:eastAsia="Times New Roman" w:hAnsi="Times New Roman"/>
                <w:color w:val="000000"/>
                <w:sz w:val="20"/>
                <w:szCs w:val="20"/>
                <w:lang w:eastAsia="pt-BR"/>
              </w:rPr>
              <w:t>xlr</w:t>
            </w:r>
            <w:proofErr w:type="spellEnd"/>
            <w:r w:rsidRPr="003604A9">
              <w:rPr>
                <w:rFonts w:ascii="Times New Roman" w:eastAsia="Times New Roman" w:hAnsi="Times New Roman"/>
                <w:color w:val="000000"/>
                <w:sz w:val="20"/>
                <w:szCs w:val="20"/>
                <w:lang w:eastAsia="pt-BR"/>
              </w:rPr>
              <w:t xml:space="preserve"> de 10m comprimento, 12 cabos </w:t>
            </w:r>
            <w:proofErr w:type="spellStart"/>
            <w:r w:rsidRPr="003604A9">
              <w:rPr>
                <w:rFonts w:ascii="Times New Roman" w:eastAsia="Times New Roman" w:hAnsi="Times New Roman"/>
                <w:color w:val="000000"/>
                <w:sz w:val="20"/>
                <w:szCs w:val="20"/>
                <w:lang w:eastAsia="pt-BR"/>
              </w:rPr>
              <w:t>speakon</w:t>
            </w:r>
            <w:proofErr w:type="spellEnd"/>
            <w:r w:rsidRPr="003604A9">
              <w:rPr>
                <w:rFonts w:ascii="Times New Roman" w:eastAsia="Times New Roman" w:hAnsi="Times New Roman"/>
                <w:color w:val="000000"/>
                <w:sz w:val="20"/>
                <w:szCs w:val="20"/>
                <w:lang w:eastAsia="pt-BR"/>
              </w:rPr>
              <w:t xml:space="preserve">, 4 </w:t>
            </w:r>
            <w:proofErr w:type="spellStart"/>
            <w:r w:rsidRPr="003604A9">
              <w:rPr>
                <w:rFonts w:ascii="Times New Roman" w:eastAsia="Times New Roman" w:hAnsi="Times New Roman"/>
                <w:color w:val="000000"/>
                <w:sz w:val="20"/>
                <w:szCs w:val="20"/>
                <w:lang w:eastAsia="pt-BR"/>
              </w:rPr>
              <w:t>reguas</w:t>
            </w:r>
            <w:proofErr w:type="spellEnd"/>
            <w:r w:rsidRPr="003604A9">
              <w:rPr>
                <w:rFonts w:ascii="Times New Roman" w:eastAsia="Times New Roman" w:hAnsi="Times New Roman"/>
                <w:color w:val="000000"/>
                <w:sz w:val="20"/>
                <w:szCs w:val="20"/>
                <w:lang w:eastAsia="pt-BR"/>
              </w:rPr>
              <w:t xml:space="preserve"> de ac estabilizadas para o palco, 01 sistema de ac com 50m de comprimento. 01cabo de ac 3x6mm com 50m de comprimento.</w:t>
            </w:r>
          </w:p>
        </w:tc>
        <w:tc>
          <w:tcPr>
            <w:tcW w:w="850"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lastRenderedPageBreak/>
              <w:t>Unid.</w:t>
            </w:r>
          </w:p>
        </w:tc>
        <w:tc>
          <w:tcPr>
            <w:tcW w:w="851"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3604A9" w:rsidRPr="003604A9" w:rsidRDefault="003604A9"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A73F74">
              <w:rPr>
                <w:rFonts w:ascii="Times New Roman" w:eastAsia="Times New Roman" w:hAnsi="Times New Roman"/>
                <w:color w:val="000000"/>
                <w:sz w:val="20"/>
                <w:szCs w:val="20"/>
                <w:lang w:eastAsia="pt-BR"/>
              </w:rPr>
              <w:t>2.490,</w:t>
            </w:r>
            <w:r>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3604A9">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lastRenderedPageBreak/>
              <w:t>36</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 xml:space="preserve">SERVIÇO DE LOCAÇÃO DE SONORIZAÇÃO MÉDIO PORTE TIPO 4. </w:t>
            </w:r>
            <w:r w:rsidRPr="003604A9">
              <w:rPr>
                <w:rFonts w:ascii="Times New Roman" w:eastAsia="Times New Roman" w:hAnsi="Times New Roman"/>
                <w:color w:val="000000"/>
                <w:sz w:val="20"/>
                <w:szCs w:val="20"/>
                <w:lang w:eastAsia="pt-BR"/>
              </w:rPr>
              <w:t xml:space="preserve">Descrição: Locação, com instalação, operação e desinstalação de Sonorização médio porte tipo 4: duas console de 24canais digital com no </w:t>
            </w:r>
            <w:proofErr w:type="spellStart"/>
            <w:r w:rsidRPr="003604A9">
              <w:rPr>
                <w:rFonts w:ascii="Times New Roman" w:eastAsia="Times New Roman" w:hAnsi="Times New Roman"/>
                <w:color w:val="000000"/>
                <w:sz w:val="20"/>
                <w:szCs w:val="20"/>
                <w:lang w:eastAsia="pt-BR"/>
              </w:rPr>
              <w:t>minimo</w:t>
            </w:r>
            <w:proofErr w:type="spellEnd"/>
            <w:r w:rsidRPr="003604A9">
              <w:rPr>
                <w:rFonts w:ascii="Times New Roman" w:eastAsia="Times New Roman" w:hAnsi="Times New Roman"/>
                <w:color w:val="000000"/>
                <w:sz w:val="20"/>
                <w:szCs w:val="20"/>
                <w:lang w:eastAsia="pt-BR"/>
              </w:rPr>
              <w:t xml:space="preserve"> 08 auxiliares, 04 </w:t>
            </w:r>
            <w:proofErr w:type="spellStart"/>
            <w:r w:rsidRPr="003604A9">
              <w:rPr>
                <w:rFonts w:ascii="Times New Roman" w:eastAsia="Times New Roman" w:hAnsi="Times New Roman"/>
                <w:color w:val="000000"/>
                <w:sz w:val="20"/>
                <w:szCs w:val="20"/>
                <w:lang w:eastAsia="pt-BR"/>
              </w:rPr>
              <w:t>matrix</w:t>
            </w:r>
            <w:proofErr w:type="spellEnd"/>
            <w:r w:rsidRPr="003604A9">
              <w:rPr>
                <w:rFonts w:ascii="Times New Roman" w:eastAsia="Times New Roman" w:hAnsi="Times New Roman"/>
                <w:color w:val="000000"/>
                <w:sz w:val="20"/>
                <w:szCs w:val="20"/>
                <w:lang w:eastAsia="pt-BR"/>
              </w:rPr>
              <w:t xml:space="preserve">, 08 </w:t>
            </w:r>
            <w:proofErr w:type="spellStart"/>
            <w:r w:rsidRPr="003604A9">
              <w:rPr>
                <w:rFonts w:ascii="Times New Roman" w:eastAsia="Times New Roman" w:hAnsi="Times New Roman"/>
                <w:color w:val="000000"/>
                <w:sz w:val="20"/>
                <w:szCs w:val="20"/>
                <w:lang w:eastAsia="pt-BR"/>
              </w:rPr>
              <w:t>dca</w:t>
            </w:r>
            <w:proofErr w:type="spellEnd"/>
            <w:r w:rsidRPr="003604A9">
              <w:rPr>
                <w:rFonts w:ascii="Times New Roman" w:eastAsia="Times New Roman" w:hAnsi="Times New Roman"/>
                <w:color w:val="000000"/>
                <w:sz w:val="20"/>
                <w:szCs w:val="20"/>
                <w:lang w:eastAsia="pt-BR"/>
              </w:rPr>
              <w:t xml:space="preserve"> e 08 </w:t>
            </w:r>
            <w:proofErr w:type="spellStart"/>
            <w:r w:rsidRPr="003604A9">
              <w:rPr>
                <w:rFonts w:ascii="Times New Roman" w:eastAsia="Times New Roman" w:hAnsi="Times New Roman"/>
                <w:color w:val="000000"/>
                <w:sz w:val="20"/>
                <w:szCs w:val="20"/>
                <w:lang w:eastAsia="pt-BR"/>
              </w:rPr>
              <w:t>saidas</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fisicas</w:t>
            </w:r>
            <w:proofErr w:type="spellEnd"/>
            <w:r w:rsidRPr="003604A9">
              <w:rPr>
                <w:rFonts w:ascii="Times New Roman" w:eastAsia="Times New Roman" w:hAnsi="Times New Roman"/>
                <w:color w:val="000000"/>
                <w:sz w:val="20"/>
                <w:szCs w:val="20"/>
                <w:lang w:eastAsia="pt-BR"/>
              </w:rPr>
              <w:t xml:space="preserve"> e 24 entradas </w:t>
            </w:r>
            <w:proofErr w:type="spellStart"/>
            <w:r w:rsidRPr="003604A9">
              <w:rPr>
                <w:rFonts w:ascii="Times New Roman" w:eastAsia="Times New Roman" w:hAnsi="Times New Roman"/>
                <w:color w:val="000000"/>
                <w:sz w:val="20"/>
                <w:szCs w:val="20"/>
                <w:lang w:eastAsia="pt-BR"/>
              </w:rPr>
              <w:t>fisicas</w:t>
            </w:r>
            <w:proofErr w:type="spellEnd"/>
            <w:r w:rsidRPr="003604A9">
              <w:rPr>
                <w:rFonts w:ascii="Times New Roman" w:eastAsia="Times New Roman" w:hAnsi="Times New Roman"/>
                <w:color w:val="000000"/>
                <w:sz w:val="20"/>
                <w:szCs w:val="20"/>
                <w:lang w:eastAsia="pt-BR"/>
              </w:rPr>
              <w:t xml:space="preserve"> e 24 </w:t>
            </w:r>
            <w:proofErr w:type="spellStart"/>
            <w:r w:rsidRPr="003604A9">
              <w:rPr>
                <w:rFonts w:ascii="Times New Roman" w:eastAsia="Times New Roman" w:hAnsi="Times New Roman"/>
                <w:color w:val="000000"/>
                <w:sz w:val="20"/>
                <w:szCs w:val="20"/>
                <w:lang w:eastAsia="pt-BR"/>
              </w:rPr>
              <w:t>faders</w:t>
            </w:r>
            <w:proofErr w:type="spellEnd"/>
            <w:r w:rsidRPr="003604A9">
              <w:rPr>
                <w:rFonts w:ascii="Times New Roman" w:eastAsia="Times New Roman" w:hAnsi="Times New Roman"/>
                <w:color w:val="000000"/>
                <w:sz w:val="20"/>
                <w:szCs w:val="20"/>
                <w:lang w:eastAsia="pt-BR"/>
              </w:rPr>
              <w:t>(</w:t>
            </w:r>
            <w:proofErr w:type="spellStart"/>
            <w:r w:rsidRPr="003604A9">
              <w:rPr>
                <w:rFonts w:ascii="Times New Roman" w:eastAsia="Times New Roman" w:hAnsi="Times New Roman"/>
                <w:color w:val="000000"/>
                <w:sz w:val="20"/>
                <w:szCs w:val="20"/>
                <w:lang w:eastAsia="pt-BR"/>
              </w:rPr>
              <w:t>sliders</w:t>
            </w:r>
            <w:proofErr w:type="spellEnd"/>
            <w:r w:rsidRPr="003604A9">
              <w:rPr>
                <w:rFonts w:ascii="Times New Roman" w:eastAsia="Times New Roman" w:hAnsi="Times New Roman"/>
                <w:color w:val="000000"/>
                <w:sz w:val="20"/>
                <w:szCs w:val="20"/>
                <w:lang w:eastAsia="pt-BR"/>
              </w:rPr>
              <w:t xml:space="preserve">) na </w:t>
            </w:r>
            <w:proofErr w:type="spellStart"/>
            <w:r w:rsidRPr="003604A9">
              <w:rPr>
                <w:rFonts w:ascii="Times New Roman" w:eastAsia="Times New Roman" w:hAnsi="Times New Roman"/>
                <w:color w:val="000000"/>
                <w:sz w:val="20"/>
                <w:szCs w:val="20"/>
                <w:lang w:eastAsia="pt-BR"/>
              </w:rPr>
              <w:t>propia</w:t>
            </w:r>
            <w:proofErr w:type="spellEnd"/>
            <w:r w:rsidRPr="003604A9">
              <w:rPr>
                <w:rFonts w:ascii="Times New Roman" w:eastAsia="Times New Roman" w:hAnsi="Times New Roman"/>
                <w:color w:val="000000"/>
                <w:sz w:val="20"/>
                <w:szCs w:val="20"/>
                <w:lang w:eastAsia="pt-BR"/>
              </w:rPr>
              <w:t xml:space="preserve"> console, 08 caixas de sub grave com 02 alto falantes de 18 polegadas, 08 caixas </w:t>
            </w:r>
            <w:proofErr w:type="spellStart"/>
            <w:r w:rsidRPr="003604A9">
              <w:rPr>
                <w:rFonts w:ascii="Times New Roman" w:eastAsia="Times New Roman" w:hAnsi="Times New Roman"/>
                <w:color w:val="000000"/>
                <w:sz w:val="20"/>
                <w:szCs w:val="20"/>
                <w:lang w:eastAsia="pt-BR"/>
              </w:rPr>
              <w:t>line</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array</w:t>
            </w:r>
            <w:proofErr w:type="spellEnd"/>
            <w:r w:rsidRPr="003604A9">
              <w:rPr>
                <w:rFonts w:ascii="Times New Roman" w:eastAsia="Times New Roman" w:hAnsi="Times New Roman"/>
                <w:color w:val="000000"/>
                <w:sz w:val="20"/>
                <w:szCs w:val="20"/>
                <w:lang w:eastAsia="pt-BR"/>
              </w:rPr>
              <w:t xml:space="preserve"> com 02 alto falante de 10 polegadas, 02 alto falantes de 5 polegadas e dois drives de 1 polegada cada, 02 racks com no </w:t>
            </w:r>
            <w:proofErr w:type="spellStart"/>
            <w:r w:rsidRPr="003604A9">
              <w:rPr>
                <w:rFonts w:ascii="Times New Roman" w:eastAsia="Times New Roman" w:hAnsi="Times New Roman"/>
                <w:color w:val="000000"/>
                <w:sz w:val="20"/>
                <w:szCs w:val="20"/>
                <w:lang w:eastAsia="pt-BR"/>
              </w:rPr>
              <w:t>minimo</w:t>
            </w:r>
            <w:proofErr w:type="spellEnd"/>
            <w:r w:rsidRPr="003604A9">
              <w:rPr>
                <w:rFonts w:ascii="Times New Roman" w:eastAsia="Times New Roman" w:hAnsi="Times New Roman"/>
                <w:color w:val="000000"/>
                <w:sz w:val="20"/>
                <w:szCs w:val="20"/>
                <w:lang w:eastAsia="pt-BR"/>
              </w:rPr>
              <w:t xml:space="preserve"> 03 amplificadores  e um processador de sistemas digital cada, uma bateria completa com kit de peles novas, 01 amplificador de contra baixo com uma caixa com quatro alto falantes de 10 polegadas e uma caixa com um alto falante de 15 polegadas, 01 amplificador de guitarra com dois </w:t>
            </w:r>
            <w:proofErr w:type="spellStart"/>
            <w:r w:rsidRPr="003604A9">
              <w:rPr>
                <w:rFonts w:ascii="Times New Roman" w:eastAsia="Times New Roman" w:hAnsi="Times New Roman"/>
                <w:color w:val="000000"/>
                <w:sz w:val="20"/>
                <w:szCs w:val="20"/>
                <w:lang w:eastAsia="pt-BR"/>
              </w:rPr>
              <w:t>altofalantes</w:t>
            </w:r>
            <w:proofErr w:type="spellEnd"/>
            <w:r w:rsidRPr="003604A9">
              <w:rPr>
                <w:rFonts w:ascii="Times New Roman" w:eastAsia="Times New Roman" w:hAnsi="Times New Roman"/>
                <w:color w:val="000000"/>
                <w:sz w:val="20"/>
                <w:szCs w:val="20"/>
                <w:lang w:eastAsia="pt-BR"/>
              </w:rPr>
              <w:t xml:space="preserve"> de 10 polegadas, duas caixas de sub grave com dois alto falantes de 18 polegadas cada e duas caixas de alta com 02 alto falantes de 12 polegadas e um drive de </w:t>
            </w:r>
            <w:proofErr w:type="spellStart"/>
            <w:r w:rsidRPr="003604A9">
              <w:rPr>
                <w:rFonts w:ascii="Times New Roman" w:eastAsia="Times New Roman" w:hAnsi="Times New Roman"/>
                <w:color w:val="000000"/>
                <w:sz w:val="20"/>
                <w:szCs w:val="20"/>
                <w:lang w:eastAsia="pt-BR"/>
              </w:rPr>
              <w:t>titanio</w:t>
            </w:r>
            <w:proofErr w:type="spellEnd"/>
            <w:r w:rsidRPr="003604A9">
              <w:rPr>
                <w:rFonts w:ascii="Times New Roman" w:eastAsia="Times New Roman" w:hAnsi="Times New Roman"/>
                <w:color w:val="000000"/>
                <w:sz w:val="20"/>
                <w:szCs w:val="20"/>
                <w:lang w:eastAsia="pt-BR"/>
              </w:rPr>
              <w:t xml:space="preserve"> de 2 polegadas cada, um rack de potencia com 03 amplificadores digitais e um processador de sistemas digital para </w:t>
            </w:r>
            <w:proofErr w:type="spellStart"/>
            <w:r w:rsidRPr="003604A9">
              <w:rPr>
                <w:rFonts w:ascii="Times New Roman" w:eastAsia="Times New Roman" w:hAnsi="Times New Roman"/>
                <w:color w:val="000000"/>
                <w:sz w:val="20"/>
                <w:szCs w:val="20"/>
                <w:lang w:eastAsia="pt-BR"/>
              </w:rPr>
              <w:t>side</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fill</w:t>
            </w:r>
            <w:proofErr w:type="spellEnd"/>
            <w:r w:rsidRPr="003604A9">
              <w:rPr>
                <w:rFonts w:ascii="Times New Roman" w:eastAsia="Times New Roman" w:hAnsi="Times New Roman"/>
                <w:color w:val="000000"/>
                <w:sz w:val="20"/>
                <w:szCs w:val="20"/>
                <w:lang w:eastAsia="pt-BR"/>
              </w:rPr>
              <w:t xml:space="preserve">, seis monitores com um alto falante de 12 polegadas e um drive de 2 polegadas, um rack com 03 amplificadores ,  24 pedestais de microfone, 01 kit de microfones para bateria, 08 </w:t>
            </w:r>
            <w:proofErr w:type="spellStart"/>
            <w:r w:rsidRPr="003604A9">
              <w:rPr>
                <w:rFonts w:ascii="Times New Roman" w:eastAsia="Times New Roman" w:hAnsi="Times New Roman"/>
                <w:color w:val="000000"/>
                <w:sz w:val="20"/>
                <w:szCs w:val="20"/>
                <w:lang w:eastAsia="pt-BR"/>
              </w:rPr>
              <w:t>direct</w:t>
            </w:r>
            <w:proofErr w:type="spellEnd"/>
            <w:r w:rsidRPr="003604A9">
              <w:rPr>
                <w:rFonts w:ascii="Times New Roman" w:eastAsia="Times New Roman" w:hAnsi="Times New Roman"/>
                <w:color w:val="000000"/>
                <w:sz w:val="20"/>
                <w:szCs w:val="20"/>
                <w:lang w:eastAsia="pt-BR"/>
              </w:rPr>
              <w:t xml:space="preserve"> box, 10microfones para voz, dois microfones sem fio, 40 cabos </w:t>
            </w:r>
            <w:proofErr w:type="spellStart"/>
            <w:r w:rsidRPr="003604A9">
              <w:rPr>
                <w:rFonts w:ascii="Times New Roman" w:eastAsia="Times New Roman" w:hAnsi="Times New Roman"/>
                <w:color w:val="000000"/>
                <w:sz w:val="20"/>
                <w:szCs w:val="20"/>
                <w:lang w:eastAsia="pt-BR"/>
              </w:rPr>
              <w:t>xlr</w:t>
            </w:r>
            <w:proofErr w:type="spellEnd"/>
            <w:r w:rsidRPr="003604A9">
              <w:rPr>
                <w:rFonts w:ascii="Times New Roman" w:eastAsia="Times New Roman" w:hAnsi="Times New Roman"/>
                <w:color w:val="000000"/>
                <w:sz w:val="20"/>
                <w:szCs w:val="20"/>
                <w:lang w:eastAsia="pt-BR"/>
              </w:rPr>
              <w:t xml:space="preserve"> de 10m comprimento, 32 cabos </w:t>
            </w:r>
            <w:proofErr w:type="spellStart"/>
            <w:r w:rsidRPr="003604A9">
              <w:rPr>
                <w:rFonts w:ascii="Times New Roman" w:eastAsia="Times New Roman" w:hAnsi="Times New Roman"/>
                <w:color w:val="000000"/>
                <w:sz w:val="20"/>
                <w:szCs w:val="20"/>
                <w:lang w:eastAsia="pt-BR"/>
              </w:rPr>
              <w:t>speakon</w:t>
            </w:r>
            <w:proofErr w:type="spellEnd"/>
            <w:r w:rsidRPr="003604A9">
              <w:rPr>
                <w:rFonts w:ascii="Times New Roman" w:eastAsia="Times New Roman" w:hAnsi="Times New Roman"/>
                <w:color w:val="000000"/>
                <w:sz w:val="20"/>
                <w:szCs w:val="20"/>
                <w:lang w:eastAsia="pt-BR"/>
              </w:rPr>
              <w:t xml:space="preserve">, 8 </w:t>
            </w:r>
            <w:proofErr w:type="spellStart"/>
            <w:r w:rsidRPr="003604A9">
              <w:rPr>
                <w:rFonts w:ascii="Times New Roman" w:eastAsia="Times New Roman" w:hAnsi="Times New Roman"/>
                <w:color w:val="000000"/>
                <w:sz w:val="20"/>
                <w:szCs w:val="20"/>
                <w:lang w:eastAsia="pt-BR"/>
              </w:rPr>
              <w:t>reguas</w:t>
            </w:r>
            <w:proofErr w:type="spellEnd"/>
            <w:r w:rsidRPr="003604A9">
              <w:rPr>
                <w:rFonts w:ascii="Times New Roman" w:eastAsia="Times New Roman" w:hAnsi="Times New Roman"/>
                <w:color w:val="000000"/>
                <w:sz w:val="20"/>
                <w:szCs w:val="20"/>
                <w:lang w:eastAsia="pt-BR"/>
              </w:rPr>
              <w:t xml:space="preserve"> de ac estabilizadas para o palco, 01 sistema de ac , 02 cabos de ac 3x6mm com 30metros de comprimento, um </w:t>
            </w:r>
            <w:proofErr w:type="spellStart"/>
            <w:r w:rsidRPr="003604A9">
              <w:rPr>
                <w:rFonts w:ascii="Times New Roman" w:eastAsia="Times New Roman" w:hAnsi="Times New Roman"/>
                <w:color w:val="000000"/>
                <w:sz w:val="20"/>
                <w:szCs w:val="20"/>
                <w:lang w:eastAsia="pt-BR"/>
              </w:rPr>
              <w:t>multicabos</w:t>
            </w:r>
            <w:proofErr w:type="spellEnd"/>
            <w:r w:rsidRPr="003604A9">
              <w:rPr>
                <w:rFonts w:ascii="Times New Roman" w:eastAsia="Times New Roman" w:hAnsi="Times New Roman"/>
                <w:color w:val="000000"/>
                <w:sz w:val="20"/>
                <w:szCs w:val="20"/>
                <w:lang w:eastAsia="pt-BR"/>
              </w:rPr>
              <w:t xml:space="preserve"> com 24+8 vias, 04 sub </w:t>
            </w:r>
            <w:proofErr w:type="spellStart"/>
            <w:r w:rsidRPr="003604A9">
              <w:rPr>
                <w:rFonts w:ascii="Times New Roman" w:eastAsia="Times New Roman" w:hAnsi="Times New Roman"/>
                <w:color w:val="000000"/>
                <w:sz w:val="20"/>
                <w:szCs w:val="20"/>
                <w:lang w:eastAsia="pt-BR"/>
              </w:rPr>
              <w:t>snake</w:t>
            </w:r>
            <w:proofErr w:type="spellEnd"/>
            <w:r w:rsidRPr="003604A9">
              <w:rPr>
                <w:rFonts w:ascii="Times New Roman" w:eastAsia="Times New Roman" w:hAnsi="Times New Roman"/>
                <w:color w:val="000000"/>
                <w:sz w:val="20"/>
                <w:szCs w:val="20"/>
                <w:lang w:eastAsia="pt-BR"/>
              </w:rPr>
              <w:t xml:space="preserve"> 12 vias, 01 </w:t>
            </w:r>
            <w:proofErr w:type="spellStart"/>
            <w:r w:rsidRPr="003604A9">
              <w:rPr>
                <w:rFonts w:ascii="Times New Roman" w:eastAsia="Times New Roman" w:hAnsi="Times New Roman"/>
                <w:color w:val="000000"/>
                <w:sz w:val="20"/>
                <w:szCs w:val="20"/>
                <w:lang w:eastAsia="pt-BR"/>
              </w:rPr>
              <w:t>intercom</w:t>
            </w:r>
            <w:proofErr w:type="spellEnd"/>
            <w:r w:rsidRPr="003604A9">
              <w:rPr>
                <w:rFonts w:ascii="Times New Roman" w:eastAsia="Times New Roman" w:hAnsi="Times New Roman"/>
                <w:color w:val="000000"/>
                <w:sz w:val="20"/>
                <w:szCs w:val="20"/>
                <w:lang w:eastAsia="pt-BR"/>
              </w:rPr>
              <w:t xml:space="preserve"> entre </w:t>
            </w:r>
            <w:proofErr w:type="spellStart"/>
            <w:r w:rsidRPr="003604A9">
              <w:rPr>
                <w:rFonts w:ascii="Times New Roman" w:eastAsia="Times New Roman" w:hAnsi="Times New Roman"/>
                <w:color w:val="000000"/>
                <w:sz w:val="20"/>
                <w:szCs w:val="20"/>
                <w:lang w:eastAsia="pt-BR"/>
              </w:rPr>
              <w:t>pa</w:t>
            </w:r>
            <w:proofErr w:type="spellEnd"/>
            <w:r w:rsidRPr="003604A9">
              <w:rPr>
                <w:rFonts w:ascii="Times New Roman" w:eastAsia="Times New Roman" w:hAnsi="Times New Roman"/>
                <w:color w:val="000000"/>
                <w:sz w:val="20"/>
                <w:szCs w:val="20"/>
                <w:lang w:eastAsia="pt-BR"/>
              </w:rPr>
              <w:t xml:space="preserve"> e monitor, 02 </w:t>
            </w:r>
            <w:proofErr w:type="spellStart"/>
            <w:r w:rsidRPr="003604A9">
              <w:rPr>
                <w:rFonts w:ascii="Times New Roman" w:eastAsia="Times New Roman" w:hAnsi="Times New Roman"/>
                <w:color w:val="000000"/>
                <w:sz w:val="20"/>
                <w:szCs w:val="20"/>
                <w:lang w:eastAsia="pt-BR"/>
              </w:rPr>
              <w:t>praticaveis</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patograficos</w:t>
            </w:r>
            <w:proofErr w:type="spellEnd"/>
            <w:r w:rsidRPr="003604A9">
              <w:rPr>
                <w:rFonts w:ascii="Times New Roman" w:eastAsia="Times New Roman" w:hAnsi="Times New Roman"/>
                <w:color w:val="000000"/>
                <w:sz w:val="20"/>
                <w:szCs w:val="20"/>
                <w:lang w:eastAsia="pt-BR"/>
              </w:rPr>
              <w:t xml:space="preserve"> medindo 2mx1m acarpetados com altura de 0,2m a 1m, 01 sistema de retorno com fio com 08 fones.</w:t>
            </w:r>
          </w:p>
        </w:tc>
        <w:tc>
          <w:tcPr>
            <w:tcW w:w="850"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3604A9" w:rsidP="003604A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3604A9" w:rsidRPr="003604A9" w:rsidRDefault="00C237EF"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3604A9">
              <w:rPr>
                <w:rFonts w:ascii="Times New Roman" w:eastAsia="Times New Roman" w:hAnsi="Times New Roman"/>
                <w:color w:val="000000"/>
                <w:sz w:val="20"/>
                <w:szCs w:val="20"/>
                <w:lang w:eastAsia="pt-BR"/>
              </w:rPr>
              <w:t>3.</w:t>
            </w:r>
            <w:r w:rsidR="00A73F74">
              <w:rPr>
                <w:rFonts w:ascii="Times New Roman" w:eastAsia="Times New Roman" w:hAnsi="Times New Roman"/>
                <w:color w:val="000000"/>
                <w:sz w:val="20"/>
                <w:szCs w:val="20"/>
                <w:lang w:eastAsia="pt-BR"/>
              </w:rPr>
              <w:t>250</w:t>
            </w:r>
            <w:r w:rsidR="003604A9">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45</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SERVIÇO DE LOCAÇÃO DE ILUMINAÇÃO DE PEQUENO PORTE TIPO 01</w:t>
            </w:r>
            <w:r w:rsidRPr="003604A9">
              <w:rPr>
                <w:rFonts w:ascii="Times New Roman" w:eastAsia="Times New Roman" w:hAnsi="Times New Roman"/>
                <w:color w:val="000000"/>
                <w:sz w:val="20"/>
                <w:szCs w:val="20"/>
                <w:lang w:eastAsia="pt-BR"/>
              </w:rPr>
              <w:t xml:space="preserve">. Descrição: Locação, com instalação, operação e desinstalação de Iluminação pequeno porte tipo 1 - 12 refletores par </w:t>
            </w:r>
            <w:proofErr w:type="spellStart"/>
            <w:r w:rsidRPr="003604A9">
              <w:rPr>
                <w:rFonts w:ascii="Times New Roman" w:eastAsia="Times New Roman" w:hAnsi="Times New Roman"/>
                <w:color w:val="000000"/>
                <w:sz w:val="20"/>
                <w:szCs w:val="20"/>
                <w:lang w:eastAsia="pt-BR"/>
              </w:rPr>
              <w:t>led</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rgbw</w:t>
            </w:r>
            <w:proofErr w:type="spellEnd"/>
            <w:r w:rsidRPr="003604A9">
              <w:rPr>
                <w:rFonts w:ascii="Times New Roman" w:eastAsia="Times New Roman" w:hAnsi="Times New Roman"/>
                <w:color w:val="000000"/>
                <w:sz w:val="20"/>
                <w:szCs w:val="20"/>
                <w:lang w:eastAsia="pt-BR"/>
              </w:rPr>
              <w:t xml:space="preserve"> </w:t>
            </w:r>
            <w:proofErr w:type="gramStart"/>
            <w:r w:rsidRPr="003604A9">
              <w:rPr>
                <w:rFonts w:ascii="Times New Roman" w:eastAsia="Times New Roman" w:hAnsi="Times New Roman"/>
                <w:color w:val="000000"/>
                <w:sz w:val="20"/>
                <w:szCs w:val="20"/>
                <w:lang w:eastAsia="pt-BR"/>
              </w:rPr>
              <w:t>3w</w:t>
            </w:r>
            <w:proofErr w:type="gramEnd"/>
            <w:r w:rsidRPr="003604A9">
              <w:rPr>
                <w:rFonts w:ascii="Times New Roman" w:eastAsia="Times New Roman" w:hAnsi="Times New Roman"/>
                <w:color w:val="000000"/>
                <w:sz w:val="20"/>
                <w:szCs w:val="20"/>
                <w:lang w:eastAsia="pt-BR"/>
              </w:rPr>
              <w:t xml:space="preserve">, uma maquina de fumaça 1500w, uma mesa de controle </w:t>
            </w:r>
            <w:proofErr w:type="spellStart"/>
            <w:r w:rsidRPr="003604A9">
              <w:rPr>
                <w:rFonts w:ascii="Times New Roman" w:eastAsia="Times New Roman" w:hAnsi="Times New Roman"/>
                <w:color w:val="000000"/>
                <w:sz w:val="20"/>
                <w:szCs w:val="20"/>
                <w:lang w:eastAsia="pt-BR"/>
              </w:rPr>
              <w:t>dmx</w:t>
            </w:r>
            <w:proofErr w:type="spellEnd"/>
            <w:r w:rsidRPr="003604A9">
              <w:rPr>
                <w:rFonts w:ascii="Times New Roman" w:eastAsia="Times New Roman" w:hAnsi="Times New Roman"/>
                <w:color w:val="000000"/>
                <w:sz w:val="20"/>
                <w:szCs w:val="20"/>
                <w:lang w:eastAsia="pt-BR"/>
              </w:rPr>
              <w:t xml:space="preserve"> 512, 8 canais , 03 cabo de ac 10mm com 50m, 10 cabos pp com 10m, 10 cabos </w:t>
            </w:r>
            <w:proofErr w:type="spellStart"/>
            <w:r w:rsidRPr="003604A9">
              <w:rPr>
                <w:rFonts w:ascii="Times New Roman" w:eastAsia="Times New Roman" w:hAnsi="Times New Roman"/>
                <w:color w:val="000000"/>
                <w:sz w:val="20"/>
                <w:szCs w:val="20"/>
                <w:lang w:eastAsia="pt-BR"/>
              </w:rPr>
              <w:t>dmx</w:t>
            </w:r>
            <w:proofErr w:type="spellEnd"/>
            <w:r w:rsidRPr="003604A9">
              <w:rPr>
                <w:rFonts w:ascii="Times New Roman" w:eastAsia="Times New Roman" w:hAnsi="Times New Roman"/>
                <w:color w:val="000000"/>
                <w:sz w:val="20"/>
                <w:szCs w:val="20"/>
                <w:lang w:eastAsia="pt-BR"/>
              </w:rPr>
              <w:t xml:space="preserve"> com 10m.</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25</w:t>
            </w:r>
          </w:p>
        </w:tc>
        <w:tc>
          <w:tcPr>
            <w:tcW w:w="1309" w:type="dxa"/>
            <w:vAlign w:val="center"/>
          </w:tcPr>
          <w:p w:rsidR="003604A9" w:rsidRPr="003604A9" w:rsidRDefault="004D1F21"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A73F74">
              <w:rPr>
                <w:rFonts w:ascii="Times New Roman" w:eastAsia="Times New Roman" w:hAnsi="Times New Roman"/>
                <w:color w:val="000000"/>
                <w:sz w:val="20"/>
                <w:szCs w:val="20"/>
                <w:lang w:eastAsia="pt-BR"/>
              </w:rPr>
              <w:t>1.470</w:t>
            </w:r>
            <w:r>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46</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SERVIÇO DE LOCAÇÃO DE ILUMINAÇÃO DE PEQUENO PORTE TIPO 02</w:t>
            </w:r>
            <w:r w:rsidRPr="003604A9">
              <w:rPr>
                <w:rFonts w:ascii="Times New Roman" w:eastAsia="Times New Roman" w:hAnsi="Times New Roman"/>
                <w:color w:val="000000"/>
                <w:sz w:val="20"/>
                <w:szCs w:val="20"/>
                <w:lang w:eastAsia="pt-BR"/>
              </w:rPr>
              <w:t xml:space="preserve">. Descrição: Locação, com instalação, operação e desinstalação de Iluminação pequeno porte tipo 2. 16 refletores par </w:t>
            </w:r>
            <w:proofErr w:type="spellStart"/>
            <w:r w:rsidRPr="003604A9">
              <w:rPr>
                <w:rFonts w:ascii="Times New Roman" w:eastAsia="Times New Roman" w:hAnsi="Times New Roman"/>
                <w:color w:val="000000"/>
                <w:sz w:val="20"/>
                <w:szCs w:val="20"/>
                <w:lang w:eastAsia="pt-BR"/>
              </w:rPr>
              <w:t>led</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rgbw</w:t>
            </w:r>
            <w:proofErr w:type="spellEnd"/>
            <w:r w:rsidRPr="003604A9">
              <w:rPr>
                <w:rFonts w:ascii="Times New Roman" w:eastAsia="Times New Roman" w:hAnsi="Times New Roman"/>
                <w:color w:val="000000"/>
                <w:sz w:val="20"/>
                <w:szCs w:val="20"/>
                <w:lang w:eastAsia="pt-BR"/>
              </w:rPr>
              <w:t xml:space="preserve"> </w:t>
            </w:r>
            <w:proofErr w:type="gramStart"/>
            <w:r w:rsidRPr="003604A9">
              <w:rPr>
                <w:rFonts w:ascii="Times New Roman" w:eastAsia="Times New Roman" w:hAnsi="Times New Roman"/>
                <w:color w:val="000000"/>
                <w:sz w:val="20"/>
                <w:szCs w:val="20"/>
                <w:lang w:eastAsia="pt-BR"/>
              </w:rPr>
              <w:t>3w</w:t>
            </w:r>
            <w:proofErr w:type="gramEnd"/>
            <w:r w:rsidRPr="003604A9">
              <w:rPr>
                <w:rFonts w:ascii="Times New Roman" w:eastAsia="Times New Roman" w:hAnsi="Times New Roman"/>
                <w:color w:val="000000"/>
                <w:sz w:val="20"/>
                <w:szCs w:val="20"/>
                <w:lang w:eastAsia="pt-BR"/>
              </w:rPr>
              <w:t xml:space="preserve">, uma maquina de fumaça 1500w, uma mesa de controle </w:t>
            </w:r>
            <w:proofErr w:type="spellStart"/>
            <w:r w:rsidRPr="003604A9">
              <w:rPr>
                <w:rFonts w:ascii="Times New Roman" w:eastAsia="Times New Roman" w:hAnsi="Times New Roman"/>
                <w:color w:val="000000"/>
                <w:sz w:val="20"/>
                <w:szCs w:val="20"/>
                <w:lang w:eastAsia="pt-BR"/>
              </w:rPr>
              <w:t>dmx</w:t>
            </w:r>
            <w:proofErr w:type="spellEnd"/>
            <w:r w:rsidRPr="003604A9">
              <w:rPr>
                <w:rFonts w:ascii="Times New Roman" w:eastAsia="Times New Roman" w:hAnsi="Times New Roman"/>
                <w:color w:val="000000"/>
                <w:sz w:val="20"/>
                <w:szCs w:val="20"/>
                <w:lang w:eastAsia="pt-BR"/>
              </w:rPr>
              <w:t xml:space="preserve"> 512, 8 canais , 04 </w:t>
            </w:r>
            <w:proofErr w:type="spellStart"/>
            <w:r w:rsidRPr="003604A9">
              <w:rPr>
                <w:rFonts w:ascii="Times New Roman" w:eastAsia="Times New Roman" w:hAnsi="Times New Roman"/>
                <w:color w:val="000000"/>
                <w:sz w:val="20"/>
                <w:szCs w:val="20"/>
                <w:lang w:eastAsia="pt-BR"/>
              </w:rPr>
              <w:t>movie</w:t>
            </w:r>
            <w:proofErr w:type="spellEnd"/>
            <w:r w:rsidRPr="003604A9">
              <w:rPr>
                <w:rFonts w:ascii="Times New Roman" w:eastAsia="Times New Roman" w:hAnsi="Times New Roman"/>
                <w:color w:val="000000"/>
                <w:sz w:val="20"/>
                <w:szCs w:val="20"/>
                <w:lang w:eastAsia="pt-BR"/>
              </w:rPr>
              <w:t xml:space="preserve"> light, 03 Cabo de ac 10mm com 50m, 10 cabos pp com 10m, 10 cabos </w:t>
            </w:r>
            <w:proofErr w:type="spellStart"/>
            <w:r w:rsidRPr="003604A9">
              <w:rPr>
                <w:rFonts w:ascii="Times New Roman" w:eastAsia="Times New Roman" w:hAnsi="Times New Roman"/>
                <w:color w:val="000000"/>
                <w:sz w:val="20"/>
                <w:szCs w:val="20"/>
                <w:lang w:eastAsia="pt-BR"/>
              </w:rPr>
              <w:t>dmx</w:t>
            </w:r>
            <w:proofErr w:type="spellEnd"/>
            <w:r w:rsidRPr="003604A9">
              <w:rPr>
                <w:rFonts w:ascii="Times New Roman" w:eastAsia="Times New Roman" w:hAnsi="Times New Roman"/>
                <w:color w:val="000000"/>
                <w:sz w:val="20"/>
                <w:szCs w:val="20"/>
                <w:lang w:eastAsia="pt-BR"/>
              </w:rPr>
              <w:t xml:space="preserve"> com 10m.</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3604A9" w:rsidRPr="003604A9" w:rsidRDefault="004D1F21"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A73F74">
              <w:rPr>
                <w:rFonts w:ascii="Times New Roman" w:eastAsia="Times New Roman" w:hAnsi="Times New Roman"/>
                <w:color w:val="000000"/>
                <w:sz w:val="20"/>
                <w:szCs w:val="20"/>
                <w:lang w:eastAsia="pt-BR"/>
              </w:rPr>
              <w:t>2.500</w:t>
            </w:r>
            <w:r>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47</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 xml:space="preserve">SERVIÇO DE LOCAÇÃO DE ILUMINAÇÃO DE MÉDIO PORTE TIPO 03. </w:t>
            </w:r>
            <w:r w:rsidRPr="003604A9">
              <w:rPr>
                <w:rFonts w:ascii="Times New Roman" w:eastAsia="Times New Roman" w:hAnsi="Times New Roman"/>
                <w:color w:val="000000"/>
                <w:sz w:val="20"/>
                <w:szCs w:val="20"/>
                <w:lang w:eastAsia="pt-BR"/>
              </w:rPr>
              <w:t xml:space="preserve">Descrição: Locação, com instalação, operação e desinstalação de Iluminação médio porte tipo 3 - 24 refletores par </w:t>
            </w:r>
            <w:proofErr w:type="spellStart"/>
            <w:r w:rsidRPr="003604A9">
              <w:rPr>
                <w:rFonts w:ascii="Times New Roman" w:eastAsia="Times New Roman" w:hAnsi="Times New Roman"/>
                <w:color w:val="000000"/>
                <w:sz w:val="20"/>
                <w:szCs w:val="20"/>
                <w:lang w:eastAsia="pt-BR"/>
              </w:rPr>
              <w:t>led</w:t>
            </w:r>
            <w:proofErr w:type="spellEnd"/>
            <w:r w:rsidRPr="003604A9">
              <w:rPr>
                <w:rFonts w:ascii="Times New Roman" w:eastAsia="Times New Roman" w:hAnsi="Times New Roman"/>
                <w:color w:val="000000"/>
                <w:sz w:val="20"/>
                <w:szCs w:val="20"/>
                <w:lang w:eastAsia="pt-BR"/>
              </w:rPr>
              <w:t xml:space="preserve"> </w:t>
            </w:r>
            <w:proofErr w:type="spellStart"/>
            <w:r w:rsidRPr="003604A9">
              <w:rPr>
                <w:rFonts w:ascii="Times New Roman" w:eastAsia="Times New Roman" w:hAnsi="Times New Roman"/>
                <w:color w:val="000000"/>
                <w:sz w:val="20"/>
                <w:szCs w:val="20"/>
                <w:lang w:eastAsia="pt-BR"/>
              </w:rPr>
              <w:t>rgbw</w:t>
            </w:r>
            <w:proofErr w:type="spellEnd"/>
            <w:r w:rsidRPr="003604A9">
              <w:rPr>
                <w:rFonts w:ascii="Times New Roman" w:eastAsia="Times New Roman" w:hAnsi="Times New Roman"/>
                <w:color w:val="000000"/>
                <w:sz w:val="20"/>
                <w:szCs w:val="20"/>
                <w:lang w:eastAsia="pt-BR"/>
              </w:rPr>
              <w:t xml:space="preserve"> 3w, uma maquina de fumaça 3000w, uma console 2048 canais </w:t>
            </w:r>
            <w:proofErr w:type="spellStart"/>
            <w:r w:rsidRPr="003604A9">
              <w:rPr>
                <w:rFonts w:ascii="Times New Roman" w:eastAsia="Times New Roman" w:hAnsi="Times New Roman"/>
                <w:color w:val="000000"/>
                <w:sz w:val="20"/>
                <w:szCs w:val="20"/>
                <w:lang w:eastAsia="pt-BR"/>
              </w:rPr>
              <w:t>dmx</w:t>
            </w:r>
            <w:proofErr w:type="spellEnd"/>
            <w:r w:rsidRPr="003604A9">
              <w:rPr>
                <w:rFonts w:ascii="Times New Roman" w:eastAsia="Times New Roman" w:hAnsi="Times New Roman"/>
                <w:color w:val="000000"/>
                <w:sz w:val="20"/>
                <w:szCs w:val="20"/>
                <w:lang w:eastAsia="pt-BR"/>
              </w:rPr>
              <w:t xml:space="preserve">, 12 canais </w:t>
            </w:r>
            <w:proofErr w:type="spellStart"/>
            <w:r w:rsidRPr="003604A9">
              <w:rPr>
                <w:rFonts w:ascii="Times New Roman" w:eastAsia="Times New Roman" w:hAnsi="Times New Roman"/>
                <w:color w:val="000000"/>
                <w:sz w:val="20"/>
                <w:szCs w:val="20"/>
                <w:lang w:eastAsia="pt-BR"/>
              </w:rPr>
              <w:t>propower</w:t>
            </w:r>
            <w:proofErr w:type="spellEnd"/>
            <w:r w:rsidRPr="003604A9">
              <w:rPr>
                <w:rFonts w:ascii="Times New Roman" w:eastAsia="Times New Roman" w:hAnsi="Times New Roman"/>
                <w:color w:val="000000"/>
                <w:sz w:val="20"/>
                <w:szCs w:val="20"/>
                <w:lang w:eastAsia="pt-BR"/>
              </w:rPr>
              <w:t xml:space="preserve">, 12 canais </w:t>
            </w:r>
            <w:proofErr w:type="spellStart"/>
            <w:r w:rsidRPr="003604A9">
              <w:rPr>
                <w:rFonts w:ascii="Times New Roman" w:eastAsia="Times New Roman" w:hAnsi="Times New Roman"/>
                <w:color w:val="000000"/>
                <w:sz w:val="20"/>
                <w:szCs w:val="20"/>
                <w:lang w:eastAsia="pt-BR"/>
              </w:rPr>
              <w:t>dimmer</w:t>
            </w:r>
            <w:proofErr w:type="spellEnd"/>
            <w:r w:rsidRPr="003604A9">
              <w:rPr>
                <w:rFonts w:ascii="Times New Roman" w:eastAsia="Times New Roman" w:hAnsi="Times New Roman"/>
                <w:color w:val="000000"/>
                <w:sz w:val="20"/>
                <w:szCs w:val="20"/>
                <w:lang w:eastAsia="pt-BR"/>
              </w:rPr>
              <w:t xml:space="preserve">, 02 mini </w:t>
            </w:r>
            <w:proofErr w:type="spellStart"/>
            <w:r w:rsidRPr="003604A9">
              <w:rPr>
                <w:rFonts w:ascii="Times New Roman" w:eastAsia="Times New Roman" w:hAnsi="Times New Roman"/>
                <w:color w:val="000000"/>
                <w:sz w:val="20"/>
                <w:szCs w:val="20"/>
                <w:lang w:eastAsia="pt-BR"/>
              </w:rPr>
              <w:t>brut</w:t>
            </w:r>
            <w:proofErr w:type="spellEnd"/>
            <w:r w:rsidRPr="003604A9">
              <w:rPr>
                <w:rFonts w:ascii="Times New Roman" w:eastAsia="Times New Roman" w:hAnsi="Times New Roman"/>
                <w:color w:val="000000"/>
                <w:sz w:val="20"/>
                <w:szCs w:val="20"/>
                <w:lang w:eastAsia="pt-BR"/>
              </w:rPr>
              <w:t xml:space="preserve">, 03 cabos de ac de 35mm com 50m, 30 cabos pp com 10m, 30 cabos </w:t>
            </w:r>
            <w:proofErr w:type="spellStart"/>
            <w:r w:rsidRPr="003604A9">
              <w:rPr>
                <w:rFonts w:ascii="Times New Roman" w:eastAsia="Times New Roman" w:hAnsi="Times New Roman"/>
                <w:color w:val="000000"/>
                <w:sz w:val="20"/>
                <w:szCs w:val="20"/>
                <w:lang w:eastAsia="pt-BR"/>
              </w:rPr>
              <w:t>dmx</w:t>
            </w:r>
            <w:proofErr w:type="spellEnd"/>
            <w:r w:rsidRPr="003604A9">
              <w:rPr>
                <w:rFonts w:ascii="Times New Roman" w:eastAsia="Times New Roman" w:hAnsi="Times New Roman"/>
                <w:color w:val="000000"/>
                <w:sz w:val="20"/>
                <w:szCs w:val="20"/>
                <w:lang w:eastAsia="pt-BR"/>
              </w:rPr>
              <w:t xml:space="preserve"> com 10m, 10 move light 400w ou similar.</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w:t>
            </w:r>
          </w:p>
        </w:tc>
        <w:tc>
          <w:tcPr>
            <w:tcW w:w="1309" w:type="dxa"/>
            <w:vAlign w:val="center"/>
          </w:tcPr>
          <w:p w:rsidR="003604A9" w:rsidRPr="003604A9" w:rsidRDefault="004D1F21"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A73F74">
              <w:rPr>
                <w:rFonts w:ascii="Times New Roman" w:eastAsia="Times New Roman" w:hAnsi="Times New Roman"/>
                <w:color w:val="000000"/>
                <w:sz w:val="20"/>
                <w:szCs w:val="20"/>
                <w:lang w:eastAsia="pt-BR"/>
              </w:rPr>
              <w:t>2.980</w:t>
            </w:r>
            <w:r>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50</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SERVIÇO DE LOCAÇÃO DE MOVE LIGHT BEAM.</w:t>
            </w:r>
            <w:r w:rsidRPr="003604A9">
              <w:rPr>
                <w:rFonts w:ascii="Times New Roman" w:eastAsia="Times New Roman" w:hAnsi="Times New Roman"/>
                <w:color w:val="000000"/>
                <w:sz w:val="20"/>
                <w:szCs w:val="20"/>
                <w:lang w:eastAsia="pt-BR"/>
              </w:rPr>
              <w:t xml:space="preserve"> Descrição: Locação, com instalação, operação e desinstalação de Move light </w:t>
            </w:r>
            <w:proofErr w:type="spellStart"/>
            <w:r w:rsidRPr="003604A9">
              <w:rPr>
                <w:rFonts w:ascii="Times New Roman" w:eastAsia="Times New Roman" w:hAnsi="Times New Roman"/>
                <w:color w:val="000000"/>
                <w:sz w:val="20"/>
                <w:szCs w:val="20"/>
                <w:lang w:eastAsia="pt-BR"/>
              </w:rPr>
              <w:t>beam</w:t>
            </w:r>
            <w:proofErr w:type="spellEnd"/>
            <w:r w:rsidRPr="003604A9">
              <w:rPr>
                <w:rFonts w:ascii="Times New Roman" w:eastAsia="Times New Roman" w:hAnsi="Times New Roman"/>
                <w:color w:val="000000"/>
                <w:sz w:val="20"/>
                <w:szCs w:val="20"/>
                <w:lang w:eastAsia="pt-BR"/>
              </w:rPr>
              <w:t xml:space="preserve"> 200 5r.</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80</w:t>
            </w:r>
          </w:p>
        </w:tc>
        <w:tc>
          <w:tcPr>
            <w:tcW w:w="1309" w:type="dxa"/>
            <w:vAlign w:val="center"/>
          </w:tcPr>
          <w:p w:rsidR="003604A9" w:rsidRPr="003604A9" w:rsidRDefault="004D1F21" w:rsidP="004D1F21">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A73F74">
              <w:rPr>
                <w:rFonts w:ascii="Times New Roman" w:eastAsia="Times New Roman" w:hAnsi="Times New Roman"/>
                <w:color w:val="000000"/>
                <w:sz w:val="20"/>
                <w:szCs w:val="20"/>
                <w:lang w:eastAsia="pt-BR"/>
              </w:rPr>
              <w:t>24</w:t>
            </w:r>
            <w:r>
              <w:rPr>
                <w:rFonts w:ascii="Times New Roman" w:eastAsia="Times New Roman" w:hAnsi="Times New Roman"/>
                <w:color w:val="000000"/>
                <w:sz w:val="20"/>
                <w:szCs w:val="20"/>
                <w:lang w:eastAsia="pt-BR"/>
              </w:rPr>
              <w:t>0,00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51</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SERVIÇO DE LOCAÇÃO DE CANHÃO SEGUIDOR.</w:t>
            </w:r>
            <w:r w:rsidRPr="003604A9">
              <w:rPr>
                <w:rFonts w:ascii="Times New Roman" w:eastAsia="Times New Roman" w:hAnsi="Times New Roman"/>
                <w:color w:val="000000"/>
                <w:sz w:val="20"/>
                <w:szCs w:val="20"/>
                <w:lang w:eastAsia="pt-BR"/>
              </w:rPr>
              <w:t xml:space="preserve"> Descrição: Locação, com instalação, operação e desinstalação de</w:t>
            </w:r>
            <w:proofErr w:type="gramStart"/>
            <w:r w:rsidRPr="003604A9">
              <w:rPr>
                <w:rFonts w:ascii="Times New Roman" w:eastAsia="Times New Roman" w:hAnsi="Times New Roman"/>
                <w:color w:val="000000"/>
                <w:sz w:val="20"/>
                <w:szCs w:val="20"/>
                <w:lang w:eastAsia="pt-BR"/>
              </w:rPr>
              <w:t xml:space="preserve">  </w:t>
            </w:r>
            <w:proofErr w:type="gramEnd"/>
            <w:r w:rsidRPr="003604A9">
              <w:rPr>
                <w:rFonts w:ascii="Times New Roman" w:eastAsia="Times New Roman" w:hAnsi="Times New Roman"/>
                <w:color w:val="000000"/>
                <w:sz w:val="20"/>
                <w:szCs w:val="20"/>
                <w:lang w:eastAsia="pt-BR"/>
              </w:rPr>
              <w:t>Canhão seguidor 1500w.</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8</w:t>
            </w:r>
          </w:p>
        </w:tc>
        <w:tc>
          <w:tcPr>
            <w:tcW w:w="1309" w:type="dxa"/>
            <w:vAlign w:val="center"/>
          </w:tcPr>
          <w:p w:rsidR="003604A9" w:rsidRPr="003604A9" w:rsidRDefault="004D1F21"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A73F74">
              <w:rPr>
                <w:rFonts w:ascii="Times New Roman" w:eastAsia="Times New Roman" w:hAnsi="Times New Roman"/>
                <w:color w:val="000000"/>
                <w:sz w:val="20"/>
                <w:szCs w:val="20"/>
                <w:lang w:eastAsia="pt-BR"/>
              </w:rPr>
              <w:t>490</w:t>
            </w:r>
            <w:r>
              <w:rPr>
                <w:rFonts w:ascii="Times New Roman" w:eastAsia="Times New Roman" w:hAnsi="Times New Roman"/>
                <w:color w:val="000000"/>
                <w:sz w:val="20"/>
                <w:szCs w:val="20"/>
                <w:lang w:eastAsia="pt-BR"/>
              </w:rPr>
              <w:t>,00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52</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SERVIÇO DE LOCAÇÃO DE MOVE LIGHT</w:t>
            </w:r>
            <w:r w:rsidRPr="003604A9">
              <w:rPr>
                <w:rFonts w:ascii="Times New Roman" w:eastAsia="Times New Roman" w:hAnsi="Times New Roman"/>
                <w:color w:val="000000"/>
                <w:sz w:val="20"/>
                <w:szCs w:val="20"/>
                <w:lang w:eastAsia="pt-BR"/>
              </w:rPr>
              <w:t>. Descrição: Locação, com instalação, operação e desinstalação de Move light spot 1200w.</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40</w:t>
            </w:r>
          </w:p>
        </w:tc>
        <w:tc>
          <w:tcPr>
            <w:tcW w:w="1309" w:type="dxa"/>
            <w:vAlign w:val="center"/>
          </w:tcPr>
          <w:p w:rsidR="003604A9" w:rsidRPr="003604A9" w:rsidRDefault="00A73F74" w:rsidP="004D1F21">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R$ 25</w:t>
            </w:r>
            <w:r w:rsidR="004D1F21">
              <w:rPr>
                <w:rFonts w:ascii="Times New Roman" w:eastAsia="Times New Roman" w:hAnsi="Times New Roman"/>
                <w:color w:val="000000"/>
                <w:sz w:val="20"/>
                <w:szCs w:val="20"/>
                <w:lang w:eastAsia="pt-BR"/>
              </w:rPr>
              <w:t>0,00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t>54</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 xml:space="preserve">SERVIÇO DE LOCAÇÃO DE GRUPO DE GERADOR DE ENERGIA </w:t>
            </w:r>
            <w:r w:rsidRPr="003604A9">
              <w:rPr>
                <w:rFonts w:ascii="Times New Roman" w:eastAsia="Times New Roman" w:hAnsi="Times New Roman"/>
                <w:b/>
                <w:bCs/>
                <w:color w:val="000000"/>
                <w:sz w:val="20"/>
                <w:szCs w:val="20"/>
                <w:lang w:eastAsia="pt-BR"/>
              </w:rPr>
              <w:lastRenderedPageBreak/>
              <w:t>DE 100KVAS,</w:t>
            </w:r>
            <w:r w:rsidRPr="003604A9">
              <w:rPr>
                <w:rFonts w:ascii="Times New Roman" w:eastAsia="Times New Roman" w:hAnsi="Times New Roman"/>
                <w:color w:val="000000"/>
                <w:sz w:val="20"/>
                <w:szCs w:val="20"/>
                <w:lang w:eastAsia="pt-BR"/>
              </w:rPr>
              <w:t xml:space="preserve"> Descrição: Locação de grupo de gerador de energia de 180kvas de potencia, silenciado, com 600 amperes com motor de </w:t>
            </w:r>
            <w:proofErr w:type="gramStart"/>
            <w:r w:rsidRPr="003604A9">
              <w:rPr>
                <w:rFonts w:ascii="Times New Roman" w:eastAsia="Times New Roman" w:hAnsi="Times New Roman"/>
                <w:color w:val="000000"/>
                <w:sz w:val="20"/>
                <w:szCs w:val="20"/>
                <w:lang w:eastAsia="pt-BR"/>
              </w:rPr>
              <w:t>6</w:t>
            </w:r>
            <w:proofErr w:type="gramEnd"/>
            <w:r w:rsidRPr="003604A9">
              <w:rPr>
                <w:rFonts w:ascii="Times New Roman" w:eastAsia="Times New Roman" w:hAnsi="Times New Roman"/>
                <w:color w:val="000000"/>
                <w:sz w:val="20"/>
                <w:szCs w:val="20"/>
                <w:lang w:eastAsia="pt-BR"/>
              </w:rPr>
              <w:t xml:space="preserve"> (seis) cilindros, com 110, 220, 360 e 480volts, com aceleração automática com chave distribuidora  independente, 1 (um) tanque de combustível à diesel com capacidade para 600 litros, com operador e cabos elétricos para ligação.</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lastRenderedPageBreak/>
              <w:t>Unid.</w:t>
            </w:r>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3604A9" w:rsidRPr="003604A9" w:rsidRDefault="004D1F21" w:rsidP="00A73F7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R$ 1.</w:t>
            </w:r>
            <w:r w:rsidR="00A73F74">
              <w:rPr>
                <w:rFonts w:ascii="Times New Roman" w:eastAsia="Times New Roman" w:hAnsi="Times New Roman"/>
                <w:color w:val="000000"/>
                <w:sz w:val="20"/>
                <w:szCs w:val="20"/>
                <w:lang w:eastAsia="pt-BR"/>
              </w:rPr>
              <w:t>6</w:t>
            </w:r>
            <w:r>
              <w:rPr>
                <w:rFonts w:ascii="Times New Roman" w:eastAsia="Times New Roman" w:hAnsi="Times New Roman"/>
                <w:color w:val="000000"/>
                <w:sz w:val="20"/>
                <w:szCs w:val="20"/>
                <w:lang w:eastAsia="pt-BR"/>
              </w:rPr>
              <w:t>00,00</w:t>
            </w:r>
          </w:p>
        </w:tc>
      </w:tr>
      <w:tr w:rsidR="003604A9" w:rsidRPr="003604A9" w:rsidTr="000359C3">
        <w:trPr>
          <w:trHeight w:val="110"/>
        </w:trPr>
        <w:tc>
          <w:tcPr>
            <w:tcW w:w="817" w:type="dxa"/>
            <w:vAlign w:val="center"/>
          </w:tcPr>
          <w:p w:rsidR="003604A9" w:rsidRPr="003604A9" w:rsidRDefault="003604A9" w:rsidP="004D1F21">
            <w:pPr>
              <w:tabs>
                <w:tab w:val="left" w:pos="9997"/>
              </w:tabs>
              <w:spacing w:after="0" w:line="240" w:lineRule="auto"/>
              <w:jc w:val="center"/>
              <w:rPr>
                <w:rFonts w:ascii="Times New Roman" w:eastAsia="Times New Roman" w:hAnsi="Times New Roman"/>
                <w:sz w:val="20"/>
                <w:szCs w:val="20"/>
                <w:lang w:eastAsia="pt-BR"/>
              </w:rPr>
            </w:pPr>
            <w:r w:rsidRPr="003604A9">
              <w:rPr>
                <w:rFonts w:ascii="Times New Roman" w:eastAsia="Times New Roman" w:hAnsi="Times New Roman"/>
                <w:sz w:val="20"/>
                <w:szCs w:val="20"/>
                <w:lang w:eastAsia="pt-BR"/>
              </w:rPr>
              <w:lastRenderedPageBreak/>
              <w:t>55</w:t>
            </w:r>
          </w:p>
        </w:tc>
        <w:tc>
          <w:tcPr>
            <w:tcW w:w="6379" w:type="dxa"/>
          </w:tcPr>
          <w:p w:rsidR="003604A9" w:rsidRPr="003604A9" w:rsidRDefault="003604A9" w:rsidP="003604A9">
            <w:pPr>
              <w:spacing w:after="0" w:line="240" w:lineRule="auto"/>
              <w:rPr>
                <w:rFonts w:ascii="Times New Roman" w:eastAsia="Times New Roman" w:hAnsi="Times New Roman"/>
                <w:color w:val="000000"/>
                <w:sz w:val="20"/>
                <w:szCs w:val="20"/>
                <w:lang w:eastAsia="pt-BR"/>
              </w:rPr>
            </w:pPr>
            <w:r w:rsidRPr="003604A9">
              <w:rPr>
                <w:rFonts w:ascii="Times New Roman" w:eastAsia="Times New Roman" w:hAnsi="Times New Roman"/>
                <w:b/>
                <w:bCs/>
                <w:color w:val="000000"/>
                <w:sz w:val="20"/>
                <w:szCs w:val="20"/>
                <w:lang w:eastAsia="pt-BR"/>
              </w:rPr>
              <w:t xml:space="preserve">SERVIÇO DE LOCAÇÃO DE GRUPO DE GERADOR DE ENERGIA DE 180KVAS, </w:t>
            </w:r>
            <w:r w:rsidRPr="003604A9">
              <w:rPr>
                <w:rFonts w:ascii="Times New Roman" w:eastAsia="Times New Roman" w:hAnsi="Times New Roman"/>
                <w:color w:val="000000"/>
                <w:sz w:val="20"/>
                <w:szCs w:val="20"/>
                <w:lang w:eastAsia="pt-BR"/>
              </w:rPr>
              <w:t xml:space="preserve">Descrição: Locação de grupo de gerador de energia de 180kvas de potencia, silenciado, com 600 amperes com motor de </w:t>
            </w:r>
            <w:proofErr w:type="gramStart"/>
            <w:r w:rsidRPr="003604A9">
              <w:rPr>
                <w:rFonts w:ascii="Times New Roman" w:eastAsia="Times New Roman" w:hAnsi="Times New Roman"/>
                <w:color w:val="000000"/>
                <w:sz w:val="20"/>
                <w:szCs w:val="20"/>
                <w:lang w:eastAsia="pt-BR"/>
              </w:rPr>
              <w:t>6</w:t>
            </w:r>
            <w:proofErr w:type="gramEnd"/>
            <w:r w:rsidRPr="003604A9">
              <w:rPr>
                <w:rFonts w:ascii="Times New Roman" w:eastAsia="Times New Roman" w:hAnsi="Times New Roman"/>
                <w:color w:val="000000"/>
                <w:sz w:val="20"/>
                <w:szCs w:val="20"/>
                <w:lang w:eastAsia="pt-BR"/>
              </w:rPr>
              <w:t xml:space="preserve"> (seis) cilindros, com 110, 220, 360 e 480volts, com aceleração automática com chave distribuidora  independente, 1 (um) tanque de combustível à diesel com capacidade para 600 litros, com operador e cabos elétricos para ligação.</w:t>
            </w:r>
          </w:p>
        </w:tc>
        <w:tc>
          <w:tcPr>
            <w:tcW w:w="850"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proofErr w:type="spellStart"/>
            <w:r>
              <w:rPr>
                <w:rFonts w:ascii="Times New Roman" w:eastAsia="Times New Roman" w:hAnsi="Times New Roman"/>
                <w:sz w:val="20"/>
                <w:szCs w:val="20"/>
                <w:lang w:eastAsia="pt-BR"/>
              </w:rPr>
              <w:t>Unid</w:t>
            </w:r>
            <w:proofErr w:type="spellEnd"/>
          </w:p>
        </w:tc>
        <w:tc>
          <w:tcPr>
            <w:tcW w:w="851" w:type="dxa"/>
            <w:vAlign w:val="center"/>
          </w:tcPr>
          <w:p w:rsidR="003604A9" w:rsidRPr="003604A9" w:rsidRDefault="004D1F21" w:rsidP="004D1F2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w:t>
            </w:r>
          </w:p>
        </w:tc>
        <w:tc>
          <w:tcPr>
            <w:tcW w:w="1309" w:type="dxa"/>
            <w:vAlign w:val="center"/>
          </w:tcPr>
          <w:p w:rsidR="003604A9" w:rsidRPr="003604A9" w:rsidRDefault="004D1F21" w:rsidP="00891BB7">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891BB7">
              <w:rPr>
                <w:rFonts w:ascii="Times New Roman" w:eastAsia="Times New Roman" w:hAnsi="Times New Roman"/>
                <w:color w:val="000000"/>
                <w:sz w:val="20"/>
                <w:szCs w:val="20"/>
                <w:lang w:eastAsia="pt-BR"/>
              </w:rPr>
              <w:t>1.800</w:t>
            </w:r>
            <w:r>
              <w:rPr>
                <w:rFonts w:ascii="Times New Roman" w:eastAsia="Times New Roman" w:hAnsi="Times New Roman"/>
                <w:color w:val="000000"/>
                <w:sz w:val="20"/>
                <w:szCs w:val="20"/>
                <w:lang w:eastAsia="pt-BR"/>
              </w:rPr>
              <w:t>,00</w:t>
            </w:r>
          </w:p>
        </w:tc>
      </w:tr>
    </w:tbl>
    <w:p w:rsidR="00324369" w:rsidRPr="00324369" w:rsidRDefault="00324369" w:rsidP="00324369">
      <w:pPr>
        <w:spacing w:after="0" w:line="240" w:lineRule="auto"/>
        <w:jc w:val="both"/>
        <w:rPr>
          <w:rFonts w:ascii="Times New Roman" w:eastAsia="Times New Roman" w:hAnsi="Times New Roman"/>
          <w:b/>
          <w:bCs/>
          <w:lang w:eastAsia="pt-BR"/>
        </w:rPr>
      </w:pPr>
    </w:p>
    <w:p w:rsidR="00324369" w:rsidRPr="00324369" w:rsidRDefault="00324369" w:rsidP="00324369">
      <w:pPr>
        <w:spacing w:after="0" w:line="240" w:lineRule="auto"/>
        <w:jc w:val="both"/>
        <w:rPr>
          <w:rFonts w:ascii="Times New Roman" w:eastAsia="Times New Roman" w:hAnsi="Times New Roman"/>
          <w:b/>
          <w:bCs/>
          <w:lang w:eastAsia="pt-BR"/>
        </w:rPr>
      </w:pPr>
      <w:r w:rsidRPr="00324369">
        <w:rPr>
          <w:rFonts w:ascii="Times New Roman" w:eastAsia="Times New Roman" w:hAnsi="Times New Roman"/>
          <w:b/>
          <w:bCs/>
          <w:lang w:eastAsia="pt-BR"/>
        </w:rPr>
        <w:t xml:space="preserve">53. DA EXECUÇÃO DE FORNECIMENTO </w:t>
      </w:r>
    </w:p>
    <w:p w:rsidR="00324369" w:rsidRPr="00324369" w:rsidRDefault="00324369" w:rsidP="00324369">
      <w:pPr>
        <w:spacing w:after="0" w:line="240" w:lineRule="auto"/>
        <w:jc w:val="both"/>
        <w:rPr>
          <w:rFonts w:ascii="Times New Roman" w:eastAsia="Times New Roman" w:hAnsi="Times New Roman"/>
          <w:b/>
          <w:bCs/>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3.1 </w:t>
      </w:r>
      <w:r w:rsidRPr="00324369">
        <w:rPr>
          <w:rFonts w:ascii="Times New Roman" w:eastAsia="Times New Roman" w:hAnsi="Times New Roman"/>
          <w:lang w:eastAsia="pt-BR"/>
        </w:rPr>
        <w:t>O objeto desta licitação deverá ser executado no local indicado pelo gerente da Ata representante da Secretaria Municipal de Esporte, Lazer e Turismo, localizada na Avenida Saquarema, Nº 253 – Centro, saquarema Cep: .28990-000.</w:t>
      </w:r>
    </w:p>
    <w:p w:rsidR="00324369" w:rsidRPr="00324369"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lang w:eastAsia="pt-BR"/>
        </w:rPr>
        <w:t xml:space="preserve">3.2 </w:t>
      </w:r>
      <w:r w:rsidRPr="00324369">
        <w:rPr>
          <w:rFonts w:ascii="Times New Roman" w:eastAsia="Times New Roman" w:hAnsi="Times New Roman"/>
          <w:lang w:eastAsia="pt-BR"/>
        </w:rPr>
        <w:t>O fornecedor é responsável, direta e exclusivamente, pela entrega do objeto desta Ata e, consequentemente, responde, civil e criminalmente, por todos os danos e prejuízos que, na execução dele venha, direta ou indiretamente, provocada ou causar para o Município de Saquarema ou para terceiros.</w:t>
      </w:r>
    </w:p>
    <w:p w:rsidR="00324369" w:rsidRPr="00324369"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lang w:eastAsia="pt-BR"/>
        </w:rPr>
        <w:t>3.3.</w:t>
      </w:r>
      <w:r w:rsidRPr="00324369">
        <w:rPr>
          <w:rFonts w:ascii="Times New Roman" w:eastAsia="Times New Roman" w:hAnsi="Times New Roman"/>
          <w:lang w:eastAsia="pt-BR"/>
        </w:rPr>
        <w:t xml:space="preserve"> É de responsabilidade exclusiva do fornecedor, as suas expensas, a execução, aos seus funcionários, de Equipamentos de Proteção Individual e petrechos para a execução dos serviços, bem como o transporte até os locais de execução dos mesmos.</w:t>
      </w:r>
    </w:p>
    <w:p w:rsidR="00324369" w:rsidRPr="00324369"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lang w:eastAsia="pt-BR"/>
        </w:rPr>
        <w:t>3.4.</w:t>
      </w:r>
      <w:r w:rsidRPr="00324369">
        <w:rPr>
          <w:rFonts w:ascii="Times New Roman" w:eastAsia="Times New Roman" w:hAnsi="Times New Roman"/>
          <w:lang w:eastAsia="pt-BR"/>
        </w:rPr>
        <w:t xml:space="preserve"> O fornecedor é, também, a única responsável por qualquer ato praticado por seus funcionários em serviços, quer em relação ao Município de Saquarema, quer em relação a terceiros, arcando com toda e qualquer indenização proveniente de danos decorrentes de ação ou omissão dos mesmos. </w:t>
      </w:r>
    </w:p>
    <w:p w:rsidR="00324369" w:rsidRPr="00324369" w:rsidRDefault="00324369" w:rsidP="00324369">
      <w:pPr>
        <w:tabs>
          <w:tab w:val="left" w:pos="567"/>
          <w:tab w:val="left" w:pos="709"/>
        </w:tabs>
        <w:spacing w:after="0" w:line="240" w:lineRule="auto"/>
        <w:jc w:val="both"/>
        <w:rPr>
          <w:rFonts w:ascii="Times New Roman" w:eastAsia="Times New Roman" w:hAnsi="Times New Roman"/>
          <w:lang w:eastAsia="pt-BR"/>
        </w:rPr>
      </w:pPr>
    </w:p>
    <w:p w:rsidR="00324369" w:rsidRPr="00324369" w:rsidRDefault="00526457" w:rsidP="00324369">
      <w:pPr>
        <w:tabs>
          <w:tab w:val="left" w:pos="567"/>
        </w:tabs>
        <w:spacing w:after="0" w:line="240" w:lineRule="auto"/>
        <w:jc w:val="both"/>
        <w:rPr>
          <w:rFonts w:ascii="Times New Roman" w:eastAsia="Times New Roman" w:hAnsi="Times New Roman"/>
          <w:b/>
          <w:bCs/>
          <w:color w:val="000000"/>
          <w:lang w:eastAsia="pt-BR"/>
        </w:rPr>
      </w:pPr>
      <w:r>
        <w:rPr>
          <w:rFonts w:ascii="Times New Roman" w:eastAsia="Times New Roman" w:hAnsi="Times New Roman"/>
          <w:b/>
          <w:bCs/>
          <w:color w:val="000000"/>
          <w:lang w:eastAsia="pt-BR"/>
        </w:rPr>
        <w:t xml:space="preserve">4. </w:t>
      </w:r>
      <w:r w:rsidR="00324369" w:rsidRPr="00324369">
        <w:rPr>
          <w:rFonts w:ascii="Times New Roman" w:eastAsia="Times New Roman" w:hAnsi="Times New Roman"/>
          <w:b/>
          <w:bCs/>
          <w:color w:val="000000"/>
          <w:lang w:eastAsia="pt-BR"/>
        </w:rPr>
        <w:t xml:space="preserve">DA OBRIGAÇÃO DA CONTRATADA E DA CONTRATANTE </w:t>
      </w: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b/>
          <w:color w:val="000000"/>
          <w:lang w:eastAsia="pt-BR"/>
        </w:rPr>
      </w:pPr>
      <w:r w:rsidRPr="00324369">
        <w:rPr>
          <w:rFonts w:ascii="Times New Roman" w:eastAsia="Times New Roman" w:hAnsi="Times New Roman"/>
          <w:b/>
          <w:color w:val="000000"/>
          <w:lang w:eastAsia="pt-BR"/>
        </w:rPr>
        <w:t>4.1 OBRIGAÇÕES DA CONTRATADA</w:t>
      </w: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 xml:space="preserve">4.1.1 </w:t>
      </w:r>
      <w:r w:rsidRPr="00324369">
        <w:rPr>
          <w:rFonts w:ascii="Times New Roman" w:eastAsia="Times New Roman" w:hAnsi="Times New Roman"/>
          <w:color w:val="000000"/>
          <w:lang w:eastAsia="pt-BR"/>
        </w:rPr>
        <w:t xml:space="preserve">A </w:t>
      </w:r>
      <w:r w:rsidRPr="00324369">
        <w:rPr>
          <w:rFonts w:ascii="Times New Roman" w:eastAsia="Times New Roman" w:hAnsi="Times New Roman"/>
          <w:caps/>
          <w:color w:val="000000"/>
          <w:lang w:eastAsia="pt-BR"/>
        </w:rPr>
        <w:t>CONTRATADA</w:t>
      </w:r>
      <w:r w:rsidRPr="00324369">
        <w:rPr>
          <w:rFonts w:ascii="Times New Roman" w:eastAsia="Times New Roman" w:hAnsi="Times New Roman"/>
          <w:color w:val="000000"/>
          <w:lang w:eastAsia="pt-BR"/>
        </w:rPr>
        <w:t xml:space="preserve"> compromete-se, durante a vigência do Contrato:</w:t>
      </w: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2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Cs/>
          <w:lang w:eastAsia="pt-BR"/>
        </w:rPr>
      </w:pPr>
      <w:r w:rsidRPr="00324369">
        <w:rPr>
          <w:rFonts w:ascii="Times New Roman" w:eastAsia="Times New Roman" w:hAnsi="Times New Roman"/>
          <w:bCs/>
          <w:lang w:eastAsia="pt-BR"/>
        </w:rPr>
        <w:t xml:space="preserve">     </w:t>
      </w:r>
      <w:r w:rsidRPr="00324369">
        <w:rPr>
          <w:rFonts w:ascii="Times New Roman" w:eastAsia="Times New Roman" w:hAnsi="Times New Roman"/>
          <w:b/>
          <w:bCs/>
          <w:lang w:eastAsia="pt-BR"/>
        </w:rPr>
        <w:t>I</w:t>
      </w:r>
      <w:r w:rsidRPr="00324369">
        <w:rPr>
          <w:rFonts w:ascii="Times New Roman" w:eastAsia="Times New Roman" w:hAnsi="Times New Roman"/>
          <w:bCs/>
          <w:lang w:eastAsia="pt-BR"/>
        </w:rPr>
        <w:t xml:space="preserve"> – Cumprir o prazo de entrega e as quantidades constantes da Ata, responsabilizando-se por eventuais prejuízos decorrentes do descumprimento de qualquer Cláusula estabelecida na Ata; </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firstLine="567"/>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ab/>
      </w: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II</w:t>
      </w:r>
      <w:r w:rsidRPr="00324369">
        <w:rPr>
          <w:rFonts w:ascii="Times New Roman" w:eastAsia="Times New Roman" w:hAnsi="Times New Roman"/>
          <w:bCs/>
          <w:color w:val="000000"/>
          <w:lang w:eastAsia="pt-BR"/>
        </w:rPr>
        <w:t xml:space="preserve"> - substituir o material que apresentar defeito de fabricação, de acordo com o estabelecido no "Código de Defesa do Consumidor";</w:t>
      </w:r>
    </w:p>
    <w:p w:rsidR="00324369" w:rsidRPr="00324369" w:rsidRDefault="00324369" w:rsidP="00324369">
      <w:pPr>
        <w:tabs>
          <w:tab w:val="left" w:pos="900"/>
          <w:tab w:val="left" w:pos="1080"/>
        </w:tabs>
        <w:spacing w:after="0" w:line="240" w:lineRule="exact"/>
        <w:ind w:firstLine="567"/>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III</w:t>
      </w:r>
      <w:r w:rsidRPr="00324369">
        <w:rPr>
          <w:rFonts w:ascii="Times New Roman" w:eastAsia="Times New Roman" w:hAnsi="Times New Roman"/>
          <w:bCs/>
          <w:color w:val="000000"/>
          <w:lang w:eastAsia="pt-BR"/>
        </w:rPr>
        <w:t xml:space="preserve"> – manter durante a vigência da Ata, todas as condições de habilitação e qualificação exigidas no Edital;</w:t>
      </w:r>
    </w:p>
    <w:p w:rsidR="00324369" w:rsidRPr="00324369" w:rsidRDefault="00324369" w:rsidP="00324369">
      <w:pPr>
        <w:tabs>
          <w:tab w:val="left" w:pos="900"/>
          <w:tab w:val="left" w:pos="1080"/>
        </w:tabs>
        <w:spacing w:after="0" w:line="240" w:lineRule="exact"/>
        <w:ind w:firstLine="567"/>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IV</w:t>
      </w:r>
      <w:r w:rsidRPr="00324369">
        <w:rPr>
          <w:rFonts w:ascii="Times New Roman" w:eastAsia="Times New Roman" w:hAnsi="Times New Roman"/>
          <w:bCs/>
          <w:color w:val="000000"/>
          <w:lang w:eastAsia="pt-BR"/>
        </w:rPr>
        <w:t xml:space="preserve"> – responsabilizar-se por todos os ônus relativos a execução dos serviços, inclusive frete, seguro, cargas e descargas desde a origem até a sua entrega no local de destino; </w:t>
      </w: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V</w:t>
      </w:r>
      <w:r w:rsidRPr="00324369">
        <w:rPr>
          <w:rFonts w:ascii="Times New Roman" w:eastAsia="Times New Roman" w:hAnsi="Times New Roman"/>
          <w:bCs/>
          <w:color w:val="000000"/>
          <w:lang w:eastAsia="pt-BR"/>
        </w:rPr>
        <w:t xml:space="preserve"> - A empresa deverá apresentar ART/RTT, relativo aos itens vencedores a cada evento.</w:t>
      </w: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r w:rsidRPr="00324369">
        <w:rPr>
          <w:rFonts w:ascii="Times New Roman" w:eastAsia="Times New Roman" w:hAnsi="Times New Roman"/>
          <w:b/>
          <w:color w:val="000000"/>
          <w:lang w:eastAsia="pt-BR"/>
        </w:rPr>
        <w:t>4.2 OBRIGAÇÕES DA CONTRATANTE</w:t>
      </w: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 xml:space="preserve">4.2.1. </w:t>
      </w:r>
      <w:r w:rsidRPr="00324369">
        <w:rPr>
          <w:rFonts w:ascii="Times New Roman" w:eastAsia="Times New Roman" w:hAnsi="Times New Roman"/>
          <w:b/>
          <w:color w:val="000000"/>
          <w:lang w:eastAsia="pt-BR"/>
        </w:rPr>
        <w:tab/>
      </w:r>
      <w:r w:rsidRPr="00324369">
        <w:rPr>
          <w:rFonts w:ascii="Times New Roman" w:eastAsia="Times New Roman" w:hAnsi="Times New Roman"/>
          <w:color w:val="000000"/>
          <w:lang w:eastAsia="pt-BR"/>
        </w:rPr>
        <w:t xml:space="preserve">São obrigações de exclusiva conta e responsabilidade da </w:t>
      </w:r>
      <w:r w:rsidRPr="00324369">
        <w:rPr>
          <w:rFonts w:ascii="Times New Roman" w:eastAsia="Times New Roman" w:hAnsi="Times New Roman"/>
          <w:b/>
          <w:color w:val="000000"/>
          <w:lang w:eastAsia="pt-BR"/>
        </w:rPr>
        <w:t>CONTRATANTE</w:t>
      </w:r>
      <w:r w:rsidRPr="00324369">
        <w:rPr>
          <w:rFonts w:ascii="Times New Roman" w:eastAsia="Times New Roman" w:hAnsi="Times New Roman"/>
          <w:color w:val="000000"/>
          <w:lang w:eastAsia="pt-BR"/>
        </w:rPr>
        <w:t>, afora outras, não previstas no presente Edital e que por Lei lhe couberem:</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I</w:t>
      </w:r>
      <w:r w:rsidRPr="00324369">
        <w:rPr>
          <w:rFonts w:ascii="Times New Roman" w:eastAsia="Times New Roman" w:hAnsi="Times New Roman"/>
          <w:color w:val="000000"/>
          <w:lang w:eastAsia="pt-BR"/>
        </w:rPr>
        <w:t xml:space="preserve">) fiscalizar os materiais entregues de acordo com as especificações constantes no Processo licitatório; </w:t>
      </w: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firstLine="567"/>
        <w:jc w:val="both"/>
        <w:rPr>
          <w:rFonts w:ascii="Times New Roman" w:eastAsia="Times New Roman" w:hAnsi="Times New Roman"/>
          <w:color w:val="000000"/>
          <w:lang w:eastAsia="pt-BR"/>
        </w:rPr>
      </w:pP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II</w:t>
      </w:r>
      <w:r w:rsidRPr="00324369">
        <w:rPr>
          <w:rFonts w:ascii="Times New Roman" w:eastAsia="Times New Roman" w:hAnsi="Times New Roman"/>
          <w:color w:val="000000"/>
          <w:lang w:eastAsia="pt-BR"/>
        </w:rPr>
        <w:t>) notificar o Contratado de qualquer irregularidade encontrada no fornecimento do material;</w:t>
      </w: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firstLine="567"/>
        <w:jc w:val="both"/>
        <w:rPr>
          <w:rFonts w:ascii="Times New Roman" w:eastAsia="Times New Roman" w:hAnsi="Times New Roman"/>
          <w:color w:val="000000"/>
          <w:lang w:eastAsia="pt-BR"/>
        </w:rPr>
      </w:pP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III</w:t>
      </w:r>
      <w:r w:rsidRPr="00324369">
        <w:rPr>
          <w:rFonts w:ascii="Times New Roman" w:eastAsia="Times New Roman" w:hAnsi="Times New Roman"/>
          <w:color w:val="000000"/>
          <w:lang w:eastAsia="pt-BR"/>
        </w:rPr>
        <w:t>) efetuar o pagamento no prazo estabelecido no Edital.</w:t>
      </w:r>
    </w:p>
    <w:p w:rsidR="00324369" w:rsidRPr="00324369" w:rsidRDefault="00324369" w:rsidP="00324369">
      <w:pPr>
        <w:spacing w:after="0" w:line="240" w:lineRule="auto"/>
        <w:ind w:left="567"/>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lang w:eastAsia="pt-BR"/>
        </w:rPr>
        <w:t xml:space="preserve">     </w:t>
      </w:r>
      <w:r w:rsidRPr="00324369">
        <w:rPr>
          <w:rFonts w:ascii="Times New Roman" w:eastAsia="Times New Roman" w:hAnsi="Times New Roman"/>
          <w:b/>
          <w:lang w:eastAsia="pt-BR"/>
        </w:rPr>
        <w:t>IV</w:t>
      </w:r>
      <w:r w:rsidRPr="00324369">
        <w:rPr>
          <w:rFonts w:ascii="Times New Roman" w:eastAsia="Times New Roman" w:hAnsi="Times New Roman"/>
          <w:lang w:eastAsia="pt-BR"/>
        </w:rPr>
        <w:t>) CONTRATANTE obriga-se a empenhar, para o cumprimento do Contrato, os recursos orçamentários necessários ao pagamento.</w:t>
      </w:r>
    </w:p>
    <w:p w:rsidR="00324369" w:rsidRPr="0023703D" w:rsidRDefault="00324369" w:rsidP="00324369">
      <w:pPr>
        <w:spacing w:after="0" w:line="240" w:lineRule="auto"/>
        <w:jc w:val="both"/>
        <w:rPr>
          <w:rFonts w:ascii="Times New Roman" w:eastAsia="Times New Roman" w:hAnsi="Times New Roman"/>
          <w:b/>
          <w:bCs/>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r w:rsidRPr="00324369">
        <w:rPr>
          <w:rFonts w:ascii="Times New Roman" w:eastAsia="Arial" w:hAnsi="Times New Roman"/>
          <w:b/>
          <w:bCs/>
          <w:color w:val="000000"/>
          <w:lang w:eastAsia="pt-BR"/>
        </w:rPr>
        <w:t xml:space="preserve">5. DO PAGAMENTO </w:t>
      </w:r>
    </w:p>
    <w:p w:rsidR="00324369" w:rsidRPr="00324369" w:rsidRDefault="00324369" w:rsidP="00324369">
      <w:pPr>
        <w:spacing w:after="0" w:line="240" w:lineRule="auto"/>
        <w:jc w:val="both"/>
        <w:rPr>
          <w:rFonts w:ascii="Times New Roman" w:eastAsia="Arial Unicode MS" w:hAnsi="Times New Roman"/>
          <w:b/>
          <w:lang w:eastAsia="pt-BR"/>
        </w:rPr>
      </w:pPr>
    </w:p>
    <w:p w:rsidR="00324369" w:rsidRPr="00324369" w:rsidRDefault="00324369" w:rsidP="00324369">
      <w:pPr>
        <w:spacing w:after="0" w:line="240" w:lineRule="auto"/>
        <w:jc w:val="both"/>
        <w:rPr>
          <w:rFonts w:ascii="Times New Roman" w:eastAsia="Arial Unicode MS" w:hAnsi="Times New Roman"/>
          <w:lang w:eastAsia="pt-BR"/>
        </w:rPr>
      </w:pPr>
      <w:r w:rsidRPr="00324369">
        <w:rPr>
          <w:rFonts w:ascii="Times New Roman" w:eastAsia="Arial Unicode MS" w:hAnsi="Times New Roman"/>
          <w:b/>
          <w:lang w:eastAsia="pt-BR"/>
        </w:rPr>
        <w:t xml:space="preserve">5.1 </w:t>
      </w:r>
      <w:r w:rsidRPr="00324369">
        <w:rPr>
          <w:rFonts w:ascii="Times New Roman" w:eastAsia="Arial Unicode MS" w:hAnsi="Times New Roman"/>
          <w:lang w:eastAsia="pt-BR"/>
        </w:rPr>
        <w:t>O pagamento será efetuado em até 30 (trinta) dias, mediante o fornecimento ora solicitado, com a apresentação da nota fiscal/fatura devidamente atestada por servidores municipais.</w:t>
      </w:r>
    </w:p>
    <w:p w:rsidR="00324369" w:rsidRPr="00324369" w:rsidRDefault="00324369" w:rsidP="00324369">
      <w:pPr>
        <w:spacing w:after="0" w:line="240" w:lineRule="auto"/>
        <w:jc w:val="both"/>
        <w:rPr>
          <w:rFonts w:ascii="Times New Roman" w:eastAsia="Arial Unicode MS" w:hAnsi="Times New Roman"/>
          <w:lang w:eastAsia="pt-BR"/>
        </w:rPr>
      </w:pPr>
    </w:p>
    <w:p w:rsidR="00324369" w:rsidRPr="00324369" w:rsidRDefault="00324369" w:rsidP="00324369">
      <w:pPr>
        <w:spacing w:after="0" w:line="240" w:lineRule="auto"/>
        <w:jc w:val="both"/>
        <w:rPr>
          <w:rFonts w:ascii="Times New Roman" w:eastAsia="Arial Unicode MS" w:hAnsi="Times New Roman"/>
          <w:b/>
          <w:bCs/>
          <w:lang w:eastAsia="pt-BR"/>
        </w:rPr>
      </w:pPr>
      <w:r w:rsidRPr="00324369">
        <w:rPr>
          <w:rFonts w:ascii="Times New Roman" w:eastAsia="Arial Unicode MS" w:hAnsi="Times New Roman"/>
          <w:b/>
          <w:bCs/>
          <w:lang w:eastAsia="pt-BR"/>
        </w:rPr>
        <w:t xml:space="preserve">5.2 </w:t>
      </w:r>
      <w:r w:rsidRPr="00324369">
        <w:rPr>
          <w:rFonts w:ascii="Times New Roman" w:eastAsia="Arial Unicode MS" w:hAnsi="Times New Roman"/>
          <w:bCs/>
          <w:lang w:eastAsia="pt-BR"/>
        </w:rPr>
        <w:t>A</w:t>
      </w:r>
      <w:r w:rsidRPr="00324369">
        <w:rPr>
          <w:rFonts w:ascii="Times New Roman" w:eastAsia="Arial Unicode MS" w:hAnsi="Times New Roman"/>
          <w:lang w:eastAsia="pt-BR"/>
        </w:rPr>
        <w:t xml:space="preserve"> nota de empenho será emitida quando da solicitação de fornecimento de acordo com a especificação e as quantidades solicitadas.</w:t>
      </w:r>
      <w:r w:rsidRPr="00324369">
        <w:rPr>
          <w:rFonts w:ascii="Times New Roman" w:eastAsia="Arial Unicode MS" w:hAnsi="Times New Roman"/>
          <w:b/>
          <w:bCs/>
          <w:lang w:eastAsia="pt-BR"/>
        </w:rPr>
        <w:t xml:space="preserve"> </w:t>
      </w:r>
    </w:p>
    <w:p w:rsidR="00324369" w:rsidRPr="00324369" w:rsidRDefault="00324369" w:rsidP="00324369">
      <w:pPr>
        <w:spacing w:after="0" w:line="240" w:lineRule="auto"/>
        <w:jc w:val="both"/>
        <w:rPr>
          <w:rFonts w:ascii="Times New Roman" w:eastAsia="Arial Unicode MS" w:hAnsi="Times New Roman"/>
          <w:b/>
          <w:bCs/>
          <w:lang w:eastAsia="pt-BR"/>
        </w:rPr>
      </w:pPr>
    </w:p>
    <w:p w:rsidR="00324369" w:rsidRPr="00324369" w:rsidRDefault="00324369" w:rsidP="00324369">
      <w:pPr>
        <w:widowControl w:val="0"/>
        <w:tabs>
          <w:tab w:val="left" w:pos="567"/>
        </w:tabs>
        <w:spacing w:after="0" w:line="240" w:lineRule="exact"/>
        <w:ind w:right="72"/>
        <w:jc w:val="both"/>
        <w:rPr>
          <w:rFonts w:ascii="Times New Roman" w:eastAsia="Times New Roman" w:hAnsi="Times New Roman"/>
          <w:lang w:eastAsia="pt-BR"/>
        </w:rPr>
      </w:pPr>
      <w:r w:rsidRPr="00324369">
        <w:rPr>
          <w:rFonts w:ascii="Times New Roman" w:eastAsia="Times New Roman" w:hAnsi="Times New Roman"/>
          <w:b/>
          <w:lang w:eastAsia="pt-BR"/>
        </w:rPr>
        <w:t xml:space="preserve">5.3 </w:t>
      </w:r>
      <w:r w:rsidRPr="00324369">
        <w:rPr>
          <w:rFonts w:ascii="Times New Roman" w:eastAsia="Times New Roman" w:hAnsi="Times New Roman"/>
          <w:lang w:eastAsia="pt-BR"/>
        </w:rPr>
        <w:t>Sobre o valor faturado será retido na fonte o correspondente ao imposto sobre a renda, a contribuição social sobre o lucro líquido, a contribuição para a seguridade social-</w:t>
      </w:r>
      <w:proofErr w:type="spellStart"/>
      <w:r w:rsidRPr="00324369">
        <w:rPr>
          <w:rFonts w:ascii="Times New Roman" w:eastAsia="Times New Roman" w:hAnsi="Times New Roman"/>
          <w:lang w:eastAsia="pt-BR"/>
        </w:rPr>
        <w:t>cofins</w:t>
      </w:r>
      <w:proofErr w:type="spellEnd"/>
      <w:r w:rsidRPr="00324369">
        <w:rPr>
          <w:rFonts w:ascii="Times New Roman" w:eastAsia="Times New Roman" w:hAnsi="Times New Roman"/>
          <w:lang w:eastAsia="pt-BR"/>
        </w:rPr>
        <w:t xml:space="preserve"> e a contribuição para o PIS/PASEP, conforme art. 64, da Lei nº 9.430, de 27/12/96 e Instrução Normativa nº 306, de 12/03/03 e Lei nº 9.718, de 27/11/98.</w:t>
      </w:r>
    </w:p>
    <w:p w:rsidR="00324369" w:rsidRPr="00324369" w:rsidRDefault="00324369" w:rsidP="00324369">
      <w:pPr>
        <w:widowControl w:val="0"/>
        <w:tabs>
          <w:tab w:val="left" w:pos="567"/>
        </w:tabs>
        <w:spacing w:after="0" w:line="240" w:lineRule="exact"/>
        <w:ind w:right="72"/>
        <w:jc w:val="both"/>
        <w:rPr>
          <w:rFonts w:ascii="Times New Roman" w:eastAsia="Times New Roman" w:hAnsi="Times New Roman"/>
          <w:lang w:eastAsia="pt-BR"/>
        </w:rPr>
      </w:pPr>
    </w:p>
    <w:p w:rsidR="00324369" w:rsidRPr="00324369" w:rsidRDefault="00324369" w:rsidP="00324369">
      <w:pPr>
        <w:widowControl w:val="0"/>
        <w:tabs>
          <w:tab w:val="left" w:pos="567"/>
        </w:tabs>
        <w:spacing w:after="0" w:line="240" w:lineRule="exact"/>
        <w:ind w:right="72"/>
        <w:jc w:val="both"/>
        <w:rPr>
          <w:rFonts w:ascii="Times New Roman" w:eastAsia="Times New Roman" w:hAnsi="Times New Roman"/>
          <w:lang w:eastAsia="pt-BR"/>
        </w:rPr>
      </w:pPr>
      <w:r w:rsidRPr="00324369">
        <w:rPr>
          <w:rFonts w:ascii="Times New Roman" w:eastAsia="Times New Roman" w:hAnsi="Times New Roman"/>
          <w:b/>
          <w:lang w:eastAsia="pt-BR"/>
        </w:rPr>
        <w:t xml:space="preserve">5.4 </w:t>
      </w:r>
      <w:r w:rsidRPr="00324369">
        <w:rPr>
          <w:rFonts w:ascii="Times New Roman" w:eastAsia="Times New Roman" w:hAnsi="Times New Roman"/>
          <w:lang w:eastAsia="pt-BR"/>
        </w:rPr>
        <w:t xml:space="preserve">As empresas optantes pelo SIMPLES (Sistema Integrado de Pagamentos de Impostos e Contribuições das </w:t>
      </w:r>
      <w:proofErr w:type="spellStart"/>
      <w:r w:rsidRPr="00324369">
        <w:rPr>
          <w:rFonts w:ascii="Times New Roman" w:eastAsia="Times New Roman" w:hAnsi="Times New Roman"/>
          <w:lang w:eastAsia="pt-BR"/>
        </w:rPr>
        <w:t>Micro-empresas</w:t>
      </w:r>
      <w:proofErr w:type="spellEnd"/>
      <w:r w:rsidRPr="00324369">
        <w:rPr>
          <w:rFonts w:ascii="Times New Roman" w:eastAsia="Times New Roman" w:hAnsi="Times New Roman"/>
          <w:lang w:eastAsia="pt-BR"/>
        </w:rPr>
        <w:t xml:space="preserve"> e Empresas de Pequeno Porte), não sofrerão a retenção na fonte dos valores acima citados, conforme o disposto no inciso XI do art. 25 da Instrução Normativa nº 306, de 12/03/03, devendo apresentar, para fins de comprovação da condição de optante, cópia do termo de opção e a declaração de que trata o artigo 26 da IN/SRT nº 306, de 12/03/03, em duas vias, assinadas pelo representante legal.</w:t>
      </w:r>
    </w:p>
    <w:p w:rsidR="00324369" w:rsidRPr="00324369" w:rsidRDefault="00324369" w:rsidP="00324369">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b/>
          <w:lang w:eastAsia="pt-BR"/>
        </w:rPr>
      </w:pPr>
    </w:p>
    <w:p w:rsidR="00324369" w:rsidRPr="00324369" w:rsidRDefault="00324369" w:rsidP="0032436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lang w:eastAsia="pt-BR"/>
        </w:rPr>
      </w:pPr>
      <w:r w:rsidRPr="00324369">
        <w:rPr>
          <w:rFonts w:ascii="Times New Roman" w:eastAsia="Times New Roman" w:hAnsi="Times New Roman"/>
          <w:b/>
          <w:lang w:eastAsia="pt-BR"/>
        </w:rPr>
        <w:t>5.5</w:t>
      </w:r>
      <w:r w:rsidRPr="00324369">
        <w:rPr>
          <w:rFonts w:ascii="Times New Roman" w:eastAsia="Times New Roman" w:hAnsi="Times New Roman"/>
          <w:lang w:eastAsia="pt-BR"/>
        </w:rPr>
        <w:t xml:space="preserve"> Vencendo-se a Certidão Negativa de Débito - </w:t>
      </w:r>
      <w:r w:rsidRPr="00324369">
        <w:rPr>
          <w:rFonts w:ascii="Times New Roman" w:eastAsia="Times New Roman" w:hAnsi="Times New Roman"/>
          <w:b/>
          <w:lang w:eastAsia="pt-BR"/>
        </w:rPr>
        <w:t>CND</w:t>
      </w:r>
      <w:r w:rsidRPr="00324369">
        <w:rPr>
          <w:rFonts w:ascii="Times New Roman" w:eastAsia="Times New Roman" w:hAnsi="Times New Roman"/>
          <w:lang w:eastAsia="pt-BR"/>
        </w:rPr>
        <w:t xml:space="preserve"> expedida pelo INSS e o Certificado de Regularidade do FGTS- </w:t>
      </w:r>
      <w:r w:rsidRPr="00324369">
        <w:rPr>
          <w:rFonts w:ascii="Times New Roman" w:eastAsia="Times New Roman" w:hAnsi="Times New Roman"/>
          <w:b/>
          <w:lang w:eastAsia="pt-BR"/>
        </w:rPr>
        <w:t xml:space="preserve">CRF </w:t>
      </w:r>
      <w:r w:rsidRPr="00324369">
        <w:rPr>
          <w:rFonts w:ascii="Times New Roman" w:eastAsia="Times New Roman" w:hAnsi="Times New Roman"/>
          <w:lang w:eastAsia="pt-BR"/>
        </w:rPr>
        <w:t>expedido pela CEF e CNDT- Certidão Negativa de Débitos Trabalhistas, a CONTRATADA deverá anexar à Nota Fiscal-fatura as cópias devidamente atualizadas.</w:t>
      </w: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r w:rsidRPr="00324369">
        <w:rPr>
          <w:rFonts w:ascii="Times New Roman" w:eastAsia="Arial" w:hAnsi="Times New Roman"/>
          <w:b/>
          <w:bCs/>
          <w:color w:val="000000"/>
          <w:lang w:eastAsia="pt-BR"/>
        </w:rPr>
        <w:t xml:space="preserve">6. DAS ALTERAÇÕES DA ATA DE REGISTRO DE PREÇOS </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6.1 </w:t>
      </w:r>
      <w:r w:rsidRPr="00324369">
        <w:rPr>
          <w:rFonts w:ascii="Times New Roman" w:eastAsia="Arial" w:hAnsi="Times New Roman"/>
          <w:color w:val="000000"/>
          <w:lang w:eastAsia="pt-BR"/>
        </w:rPr>
        <w:t>A Ata de Registro de Preços poderá sofrer alterações, obedecidas às disposições contidas no Art. 65 da Lei 8.666/93, com as devidas justificativas.</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6.2 </w:t>
      </w:r>
      <w:r w:rsidRPr="00324369">
        <w:rPr>
          <w:rFonts w:ascii="Times New Roman" w:eastAsia="Arial" w:hAnsi="Times New Roman"/>
          <w:color w:val="000000"/>
          <w:lang w:eastAsia="pt-BR"/>
        </w:rPr>
        <w:t>O preço registrado poderá ser revisto em decorrência de eventual redução daqueles praticados no mercado, ou de fato que eleve o custo dos materiais ou bens registrados, cabendo ao órgão gerenciador da Ata de promover as necessárias negociações junto aos fornecedores.</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6.3 </w:t>
      </w:r>
      <w:r w:rsidRPr="00324369">
        <w:rPr>
          <w:rFonts w:ascii="Times New Roman" w:eastAsia="Arial" w:hAnsi="Times New Roman"/>
          <w:bCs/>
          <w:color w:val="000000"/>
          <w:lang w:eastAsia="pt-BR"/>
        </w:rPr>
        <w:t>Quando</w:t>
      </w:r>
      <w:r w:rsidRPr="00324369">
        <w:rPr>
          <w:rFonts w:ascii="Times New Roman" w:eastAsia="Arial" w:hAnsi="Times New Roman"/>
          <w:color w:val="000000"/>
          <w:lang w:eastAsia="pt-BR"/>
        </w:rPr>
        <w:t xml:space="preserve"> o preço inicialmente registrado, por motivo superveniente, tornar-se superior ao preço praticado no mercado, o órgão gerenciador deverá:</w:t>
      </w:r>
    </w:p>
    <w:p w:rsidR="00324369" w:rsidRPr="00324369" w:rsidRDefault="00324369" w:rsidP="00324369">
      <w:pPr>
        <w:autoSpaceDE w:val="0"/>
        <w:spacing w:after="0" w:line="240" w:lineRule="auto"/>
        <w:rPr>
          <w:rFonts w:ascii="Times New Roman" w:eastAsia="Arial" w:hAnsi="Times New Roman"/>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A</w:t>
      </w:r>
      <w:r w:rsidRPr="00324369">
        <w:rPr>
          <w:rFonts w:ascii="Times New Roman" w:eastAsia="Arial" w:hAnsi="Times New Roman"/>
          <w:color w:val="000000"/>
          <w:lang w:eastAsia="pt-BR"/>
        </w:rPr>
        <w:t>) Convocar o fornecedor visando à negociação para redução de preços e sua adequação ao praticado no mercado;</w:t>
      </w:r>
    </w:p>
    <w:p w:rsidR="00324369" w:rsidRPr="00324369" w:rsidRDefault="00324369" w:rsidP="00324369">
      <w:pPr>
        <w:autoSpaceDE w:val="0"/>
        <w:spacing w:after="0" w:line="240" w:lineRule="auto"/>
        <w:jc w:val="both"/>
        <w:rPr>
          <w:rFonts w:ascii="Times New Roman" w:eastAsia="Arial" w:hAnsi="Times New Roman"/>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B</w:t>
      </w:r>
      <w:r w:rsidRPr="00324369">
        <w:rPr>
          <w:rFonts w:ascii="Times New Roman" w:eastAsia="Arial" w:hAnsi="Times New Roman"/>
          <w:color w:val="000000"/>
          <w:lang w:eastAsia="pt-BR"/>
        </w:rPr>
        <w:t>) Frustrada a negociação, o fornecedor será liberado do compromisso assumido;</w:t>
      </w:r>
    </w:p>
    <w:p w:rsidR="00324369" w:rsidRPr="00324369" w:rsidRDefault="00324369" w:rsidP="00324369">
      <w:pPr>
        <w:autoSpaceDE w:val="0"/>
        <w:spacing w:after="0" w:line="240" w:lineRule="auto"/>
        <w:jc w:val="both"/>
        <w:rPr>
          <w:rFonts w:ascii="Times New Roman" w:eastAsia="Arial" w:hAnsi="Times New Roman"/>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lang w:eastAsia="pt-BR"/>
        </w:rPr>
        <w:t xml:space="preserve">     </w:t>
      </w:r>
      <w:r w:rsidRPr="00324369">
        <w:rPr>
          <w:rFonts w:ascii="Times New Roman" w:eastAsia="Arial" w:hAnsi="Times New Roman"/>
          <w:b/>
          <w:lang w:eastAsia="pt-BR"/>
        </w:rPr>
        <w:t>C</w:t>
      </w:r>
      <w:r w:rsidRPr="00324369">
        <w:rPr>
          <w:rFonts w:ascii="Times New Roman" w:eastAsia="Arial" w:hAnsi="Times New Roman"/>
          <w:lang w:eastAsia="pt-BR"/>
        </w:rPr>
        <w:t>)</w:t>
      </w:r>
      <w:r w:rsidRPr="00324369">
        <w:rPr>
          <w:rFonts w:ascii="Times New Roman" w:eastAsia="Arial" w:hAnsi="Times New Roman"/>
          <w:color w:val="000000"/>
          <w:lang w:eastAsia="pt-BR"/>
        </w:rPr>
        <w:t xml:space="preserve"> Convocado os demais fornecedores visando igual oportunidade de negociação</w:t>
      </w: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6.4 </w:t>
      </w:r>
      <w:r w:rsidRPr="00324369">
        <w:rPr>
          <w:rFonts w:ascii="Times New Roman" w:eastAsia="Arial" w:hAnsi="Times New Roman"/>
          <w:bCs/>
          <w:color w:val="000000"/>
          <w:lang w:eastAsia="pt-BR"/>
        </w:rPr>
        <w:t>Quando</w:t>
      </w:r>
      <w:r w:rsidRPr="00324369">
        <w:rPr>
          <w:rFonts w:ascii="Times New Roman" w:eastAsia="Arial" w:hAnsi="Times New Roman"/>
          <w:color w:val="000000"/>
          <w:lang w:eastAsia="pt-BR"/>
        </w:rPr>
        <w:t xml:space="preserve"> o preço de mercado tornar-se superior aos preços registrados e o fornecedor, mediante requerimento devidamente comprovado, não puder cumprir o compromisso, o órgão gerenciador poderá:</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A</w:t>
      </w:r>
      <w:r w:rsidRPr="00324369">
        <w:rPr>
          <w:rFonts w:ascii="Times New Roman" w:eastAsia="Arial" w:hAnsi="Times New Roman"/>
          <w:color w:val="000000"/>
          <w:lang w:eastAsia="pt-BR"/>
        </w:rPr>
        <w:t>) Liberar o fornecedor do compromisso assumido, sem aplicação da penalidade, confirmando a veracidade dos motivos e comprovantes apresentados, e se a comunicação ocorrer antes do pedido de fornecimento; e</w:t>
      </w:r>
    </w:p>
    <w:p w:rsidR="00324369" w:rsidRPr="00324369" w:rsidRDefault="00324369" w:rsidP="00324369">
      <w:pPr>
        <w:autoSpaceDE w:val="0"/>
        <w:spacing w:after="0" w:line="240" w:lineRule="auto"/>
        <w:ind w:firstLine="567"/>
        <w:jc w:val="both"/>
        <w:rPr>
          <w:rFonts w:ascii="Times New Roman" w:eastAsia="Arial" w:hAnsi="Times New Roman"/>
          <w:color w:val="000000"/>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B</w:t>
      </w:r>
      <w:r w:rsidRPr="00324369">
        <w:rPr>
          <w:rFonts w:ascii="Times New Roman" w:eastAsia="Arial" w:hAnsi="Times New Roman"/>
          <w:color w:val="000000"/>
          <w:lang w:eastAsia="pt-BR"/>
        </w:rPr>
        <w:t xml:space="preserve">) Convocar os demais fornecedores visando igual oportunidade de negociação.  </w:t>
      </w:r>
    </w:p>
    <w:p w:rsidR="00324369" w:rsidRPr="00324369" w:rsidRDefault="00324369" w:rsidP="00324369">
      <w:pPr>
        <w:autoSpaceDE w:val="0"/>
        <w:spacing w:after="0" w:line="240" w:lineRule="auto"/>
        <w:ind w:firstLine="567"/>
        <w:jc w:val="both"/>
        <w:rPr>
          <w:rFonts w:ascii="Times New Roman" w:eastAsia="Arial" w:hAnsi="Times New Roman"/>
          <w:b/>
          <w:bCs/>
          <w:color w:val="000000"/>
          <w:lang w:eastAsia="pt-BR"/>
        </w:rPr>
      </w:pPr>
    </w:p>
    <w:p w:rsidR="00324369" w:rsidRPr="00324369" w:rsidRDefault="00324369" w:rsidP="00324369">
      <w:pPr>
        <w:widowControl w:val="0"/>
        <w:tabs>
          <w:tab w:val="left" w:pos="567"/>
          <w:tab w:val="left" w:pos="720"/>
          <w:tab w:val="left" w:pos="1440"/>
          <w:tab w:val="left" w:pos="2160"/>
          <w:tab w:val="left" w:pos="2880"/>
          <w:tab w:val="left" w:pos="360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6.5 </w:t>
      </w:r>
      <w:r w:rsidRPr="00324369">
        <w:rPr>
          <w:rFonts w:ascii="Times New Roman" w:eastAsia="Times New Roman" w:hAnsi="Times New Roman"/>
          <w:bCs/>
          <w:color w:val="000000"/>
          <w:lang w:eastAsia="pt-BR"/>
        </w:rPr>
        <w:t>A</w:t>
      </w:r>
      <w:r w:rsidRPr="00324369">
        <w:rPr>
          <w:rFonts w:ascii="Times New Roman" w:eastAsia="Times New Roman" w:hAnsi="Times New Roman"/>
          <w:color w:val="000000"/>
          <w:lang w:eastAsia="pt-BR"/>
        </w:rPr>
        <w:t xml:space="preserve">s alterações referentes ao reequilíbrio econômico-financeiro serão procedidas de republicação do extrato da ata, que farão parte da mesma, como se nela estivesse transcrita. </w:t>
      </w:r>
    </w:p>
    <w:p w:rsidR="00324369" w:rsidRPr="00324369" w:rsidRDefault="00324369" w:rsidP="00324369">
      <w:pPr>
        <w:widowControl w:val="0"/>
        <w:tabs>
          <w:tab w:val="left" w:pos="720"/>
          <w:tab w:val="left" w:pos="1440"/>
          <w:tab w:val="left" w:pos="2160"/>
          <w:tab w:val="left" w:pos="2880"/>
          <w:tab w:val="left" w:pos="360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color w:val="000000"/>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b/>
          <w:bCs/>
          <w:color w:val="000000"/>
          <w:lang w:eastAsia="pt-BR"/>
        </w:rPr>
      </w:pPr>
      <w:r w:rsidRPr="00324369">
        <w:rPr>
          <w:rFonts w:ascii="Times New Roman" w:eastAsia="Times New Roman" w:hAnsi="Times New Roman"/>
          <w:b/>
          <w:bCs/>
          <w:color w:val="000000"/>
          <w:lang w:eastAsia="pt-BR"/>
        </w:rPr>
        <w:lastRenderedPageBreak/>
        <w:t xml:space="preserve">7. DO CANCELAMENTO DO REGISTRO DE PREÇOS </w:t>
      </w:r>
    </w:p>
    <w:p w:rsidR="00324369" w:rsidRPr="00324369" w:rsidRDefault="00324369" w:rsidP="00324369">
      <w:pPr>
        <w:spacing w:after="0" w:line="240" w:lineRule="auto"/>
        <w:jc w:val="both"/>
        <w:rPr>
          <w:rFonts w:ascii="Times New Roman" w:eastAsia="Times New Roman" w:hAnsi="Times New Roman"/>
          <w:b/>
          <w:bCs/>
          <w:color w:val="000000"/>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7.1 </w:t>
      </w:r>
      <w:r w:rsidRPr="00324369">
        <w:rPr>
          <w:rFonts w:ascii="Times New Roman" w:eastAsia="Times New Roman" w:hAnsi="Times New Roman"/>
          <w:color w:val="000000"/>
          <w:lang w:eastAsia="pt-BR"/>
        </w:rPr>
        <w:t xml:space="preserve">O fornecedor terá seu registro cancelado quando: </w:t>
      </w:r>
    </w:p>
    <w:p w:rsidR="00324369" w:rsidRPr="00324369" w:rsidRDefault="00324369" w:rsidP="00324369">
      <w:pPr>
        <w:spacing w:after="0" w:line="240" w:lineRule="auto"/>
        <w:jc w:val="both"/>
        <w:rPr>
          <w:rFonts w:ascii="Times New Roman" w:eastAsia="Times New Roman" w:hAnsi="Times New Roman"/>
          <w:color w:val="000000"/>
          <w:lang w:eastAsia="pt-BR"/>
        </w:rPr>
      </w:pPr>
    </w:p>
    <w:p w:rsidR="00324369" w:rsidRPr="00324369" w:rsidRDefault="00324369" w:rsidP="00324369">
      <w:pPr>
        <w:autoSpaceDE w:val="0"/>
        <w:spacing w:after="0" w:line="240" w:lineRule="exact"/>
        <w:jc w:val="both"/>
        <w:rPr>
          <w:rFonts w:ascii="Times New Roman" w:eastAsia="Arial" w:hAnsi="Times New Roman"/>
          <w:color w:val="000000"/>
          <w:lang w:eastAsia="pt-BR"/>
        </w:rPr>
      </w:pPr>
      <w:r w:rsidRPr="00324369">
        <w:rPr>
          <w:rFonts w:ascii="Times New Roman" w:eastAsia="Arial" w:hAnsi="Times New Roman"/>
          <w:bCs/>
          <w:color w:val="000000"/>
          <w:lang w:eastAsia="pt-BR"/>
        </w:rPr>
        <w:t xml:space="preserve">     </w:t>
      </w:r>
      <w:r w:rsidRPr="00324369">
        <w:rPr>
          <w:rFonts w:ascii="Times New Roman" w:eastAsia="Arial" w:hAnsi="Times New Roman"/>
          <w:b/>
          <w:bCs/>
          <w:color w:val="000000"/>
          <w:lang w:eastAsia="pt-BR"/>
        </w:rPr>
        <w:t>A</w:t>
      </w:r>
      <w:r w:rsidRPr="00324369">
        <w:rPr>
          <w:rFonts w:ascii="Times New Roman" w:eastAsia="Arial" w:hAnsi="Times New Roman"/>
          <w:bCs/>
          <w:color w:val="000000"/>
          <w:lang w:eastAsia="pt-BR"/>
        </w:rPr>
        <w:t>)</w:t>
      </w:r>
      <w:r w:rsidRPr="00324369">
        <w:rPr>
          <w:rFonts w:ascii="Times New Roman" w:eastAsia="Arial" w:hAnsi="Times New Roman"/>
          <w:b/>
          <w:bCs/>
          <w:color w:val="000000"/>
          <w:lang w:eastAsia="pt-BR"/>
        </w:rPr>
        <w:t xml:space="preserve"> </w:t>
      </w:r>
      <w:r w:rsidRPr="00324369">
        <w:rPr>
          <w:rFonts w:ascii="Times New Roman" w:eastAsia="Arial" w:hAnsi="Times New Roman"/>
          <w:color w:val="000000"/>
          <w:lang w:eastAsia="pt-BR"/>
        </w:rPr>
        <w:t>descumprir as condições da Ata de Registro de Preços;</w:t>
      </w:r>
    </w:p>
    <w:p w:rsidR="00324369" w:rsidRPr="00324369" w:rsidRDefault="00324369" w:rsidP="00324369">
      <w:pPr>
        <w:spacing w:after="0" w:line="240" w:lineRule="exact"/>
        <w:ind w:firstLine="567"/>
        <w:jc w:val="both"/>
        <w:rPr>
          <w:rFonts w:ascii="Times New Roman" w:eastAsia="Times New Roman" w:hAnsi="Times New Roman"/>
          <w:bCs/>
          <w:lang w:eastAsia="pt-BR"/>
        </w:rPr>
      </w:pPr>
    </w:p>
    <w:p w:rsidR="00324369" w:rsidRPr="00324369" w:rsidRDefault="00324369" w:rsidP="00324369">
      <w:pPr>
        <w:spacing w:after="0" w:line="240" w:lineRule="exact"/>
        <w:jc w:val="both"/>
        <w:rPr>
          <w:rFonts w:ascii="Times New Roman" w:eastAsia="Times New Roman" w:hAnsi="Times New Roman"/>
          <w:lang w:eastAsia="pt-BR"/>
        </w:rPr>
      </w:pPr>
      <w:r w:rsidRPr="00324369">
        <w:rPr>
          <w:rFonts w:ascii="Times New Roman" w:eastAsia="Times New Roman" w:hAnsi="Times New Roman"/>
          <w:bCs/>
          <w:lang w:eastAsia="pt-BR"/>
        </w:rPr>
        <w:t xml:space="preserve">     </w:t>
      </w:r>
      <w:r w:rsidRPr="00324369">
        <w:rPr>
          <w:rFonts w:ascii="Times New Roman" w:eastAsia="Times New Roman" w:hAnsi="Times New Roman"/>
          <w:b/>
          <w:bCs/>
          <w:lang w:eastAsia="pt-BR"/>
        </w:rPr>
        <w:t>B</w:t>
      </w:r>
      <w:r w:rsidRPr="00324369">
        <w:rPr>
          <w:rFonts w:ascii="Times New Roman" w:eastAsia="Times New Roman" w:hAnsi="Times New Roman"/>
          <w:bCs/>
          <w:lang w:eastAsia="pt-BR"/>
        </w:rPr>
        <w:t>)</w:t>
      </w:r>
      <w:r w:rsidRPr="00324369">
        <w:rPr>
          <w:rFonts w:ascii="Times New Roman" w:eastAsia="Times New Roman" w:hAnsi="Times New Roman"/>
          <w:b/>
          <w:bCs/>
          <w:lang w:eastAsia="pt-BR"/>
        </w:rPr>
        <w:t xml:space="preserve"> </w:t>
      </w:r>
      <w:r w:rsidRPr="00324369">
        <w:rPr>
          <w:rFonts w:ascii="Times New Roman" w:eastAsia="Times New Roman" w:hAnsi="Times New Roman"/>
          <w:lang w:eastAsia="pt-BR"/>
        </w:rPr>
        <w:t xml:space="preserve">não aceitar a Solicitação de Fornecimento e a Nota de Empenho no prazo estabelecido, sem justificativa aceitável; </w:t>
      </w:r>
    </w:p>
    <w:p w:rsidR="00324369" w:rsidRPr="00324369" w:rsidRDefault="00324369" w:rsidP="00324369">
      <w:pPr>
        <w:autoSpaceDE w:val="0"/>
        <w:spacing w:after="0" w:line="240" w:lineRule="exact"/>
        <w:ind w:firstLine="567"/>
        <w:jc w:val="both"/>
        <w:rPr>
          <w:rFonts w:ascii="Times New Roman" w:eastAsia="Arial" w:hAnsi="Times New Roman"/>
          <w:bCs/>
          <w:color w:val="000000"/>
          <w:lang w:eastAsia="pt-BR"/>
        </w:rPr>
      </w:pPr>
    </w:p>
    <w:p w:rsidR="00324369" w:rsidRPr="00324369" w:rsidRDefault="00324369" w:rsidP="00324369">
      <w:pPr>
        <w:autoSpaceDE w:val="0"/>
        <w:spacing w:after="0" w:line="240" w:lineRule="exact"/>
        <w:jc w:val="both"/>
        <w:rPr>
          <w:rFonts w:ascii="Times New Roman" w:eastAsia="Arial" w:hAnsi="Times New Roman"/>
          <w:color w:val="000000"/>
          <w:lang w:eastAsia="pt-BR"/>
        </w:rPr>
      </w:pPr>
      <w:r w:rsidRPr="00324369">
        <w:rPr>
          <w:rFonts w:ascii="Times New Roman" w:eastAsia="Arial" w:hAnsi="Times New Roman"/>
          <w:bCs/>
          <w:color w:val="000000"/>
          <w:lang w:eastAsia="pt-BR"/>
        </w:rPr>
        <w:t xml:space="preserve">     </w:t>
      </w:r>
      <w:r w:rsidRPr="00324369">
        <w:rPr>
          <w:rFonts w:ascii="Times New Roman" w:eastAsia="Arial" w:hAnsi="Times New Roman"/>
          <w:b/>
          <w:bCs/>
          <w:color w:val="000000"/>
          <w:lang w:eastAsia="pt-BR"/>
        </w:rPr>
        <w:t>C</w:t>
      </w:r>
      <w:r w:rsidRPr="00324369">
        <w:rPr>
          <w:rFonts w:ascii="Times New Roman" w:eastAsia="Arial" w:hAnsi="Times New Roman"/>
          <w:bCs/>
          <w:color w:val="000000"/>
          <w:lang w:eastAsia="pt-BR"/>
        </w:rPr>
        <w:t>)</w:t>
      </w:r>
      <w:r w:rsidRPr="00324369">
        <w:rPr>
          <w:rFonts w:ascii="Times New Roman" w:eastAsia="Arial" w:hAnsi="Times New Roman"/>
          <w:b/>
          <w:bCs/>
          <w:color w:val="000000"/>
          <w:lang w:eastAsia="pt-BR"/>
        </w:rPr>
        <w:t xml:space="preserve"> </w:t>
      </w:r>
      <w:r w:rsidRPr="00324369">
        <w:rPr>
          <w:rFonts w:ascii="Times New Roman" w:eastAsia="Arial" w:hAnsi="Times New Roman"/>
          <w:color w:val="000000"/>
          <w:lang w:eastAsia="pt-BR"/>
        </w:rPr>
        <w:t xml:space="preserve">não aceitar reduzir o seu preço registrado, na hipótese de este se tornar superior àqueles praticados no mercado; </w:t>
      </w:r>
    </w:p>
    <w:p w:rsidR="00324369" w:rsidRPr="00324369" w:rsidRDefault="00324369" w:rsidP="00324369">
      <w:pPr>
        <w:spacing w:after="0" w:line="240" w:lineRule="exact"/>
        <w:ind w:left="143" w:firstLine="424"/>
        <w:jc w:val="both"/>
        <w:rPr>
          <w:rFonts w:ascii="Times New Roman" w:eastAsia="Times New Roman" w:hAnsi="Times New Roman"/>
          <w:bCs/>
          <w:color w:val="000000"/>
          <w:lang w:eastAsia="pt-BR"/>
        </w:rPr>
      </w:pPr>
    </w:p>
    <w:p w:rsidR="00324369" w:rsidRPr="00324369" w:rsidRDefault="00324369" w:rsidP="00324369">
      <w:pPr>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D</w:t>
      </w:r>
      <w:r w:rsidRPr="00324369">
        <w:rPr>
          <w:rFonts w:ascii="Times New Roman" w:eastAsia="Times New Roman" w:hAnsi="Times New Roman"/>
          <w:bCs/>
          <w:color w:val="000000"/>
          <w:lang w:eastAsia="pt-BR"/>
        </w:rPr>
        <w:t>)</w:t>
      </w:r>
      <w:r w:rsidRPr="00324369">
        <w:rPr>
          <w:rFonts w:ascii="Times New Roman" w:eastAsia="Times New Roman" w:hAnsi="Times New Roman"/>
          <w:b/>
          <w:bCs/>
          <w:color w:val="000000"/>
          <w:lang w:eastAsia="pt-BR"/>
        </w:rPr>
        <w:t xml:space="preserve"> </w:t>
      </w:r>
      <w:r w:rsidRPr="00324369">
        <w:rPr>
          <w:rFonts w:ascii="Times New Roman" w:eastAsia="Times New Roman" w:hAnsi="Times New Roman"/>
          <w:color w:val="000000"/>
          <w:lang w:eastAsia="pt-BR"/>
        </w:rPr>
        <w:t xml:space="preserve">presentes razões de interesse público. </w:t>
      </w: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b/>
          <w:bCs/>
          <w:color w:val="000000"/>
          <w:lang w:eastAsia="pt-BR"/>
        </w:rPr>
      </w:pP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7.2 </w:t>
      </w:r>
      <w:r w:rsidRPr="00324369">
        <w:rPr>
          <w:rFonts w:ascii="Times New Roman" w:eastAsia="Times New Roman" w:hAnsi="Times New Roman"/>
          <w:color w:val="000000"/>
          <w:lang w:eastAsia="pt-BR"/>
        </w:rPr>
        <w:t>O cancelamento do Registro do fornecedor ou de item constante da Ata, será formalizado por despacho do Ordenador de Despesa assegurado o contraditório e a ampla defesa.</w:t>
      </w: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color w:val="000000"/>
          <w:lang w:eastAsia="pt-BR"/>
        </w:rPr>
      </w:pP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7.3 </w:t>
      </w:r>
      <w:r w:rsidRPr="00324369">
        <w:rPr>
          <w:rFonts w:ascii="Times New Roman" w:eastAsia="Times New Roman" w:hAnsi="Times New Roman"/>
          <w:color w:val="000000"/>
          <w:lang w:eastAsia="pt-BR"/>
        </w:rPr>
        <w:t>O fornecedor poderá solicitar o cancelamento do seu registro ou de item registrado na ocorrência de fato superveniente que venha comprometer a perfeita execução contratual decorrentes de caso fortuito ou de força maior devidamente comprovado.</w:t>
      </w:r>
    </w:p>
    <w:p w:rsidR="00324369" w:rsidRPr="00324369" w:rsidRDefault="00324369" w:rsidP="00324369">
      <w:pPr>
        <w:tabs>
          <w:tab w:val="left" w:pos="927"/>
          <w:tab w:val="left" w:pos="1069"/>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imes New Roman" w:eastAsia="Times New Roman" w:hAnsi="Times New Roman"/>
          <w:color w:val="000000"/>
          <w:lang w:eastAsia="pt-BR"/>
        </w:rPr>
      </w:pPr>
    </w:p>
    <w:p w:rsidR="00324369" w:rsidRPr="00324369" w:rsidRDefault="00526457" w:rsidP="00324369">
      <w:pPr>
        <w:tabs>
          <w:tab w:val="left" w:pos="567"/>
        </w:tabs>
        <w:spacing w:after="0" w:line="240" w:lineRule="auto"/>
        <w:jc w:val="both"/>
        <w:rPr>
          <w:rFonts w:ascii="Times New Roman" w:eastAsia="Times New Roman" w:hAnsi="Times New Roman"/>
          <w:b/>
          <w:bCs/>
          <w:lang w:eastAsia="pt-BR"/>
        </w:rPr>
      </w:pPr>
      <w:r>
        <w:rPr>
          <w:rFonts w:ascii="Times New Roman" w:eastAsia="Times New Roman" w:hAnsi="Times New Roman"/>
          <w:b/>
          <w:bCs/>
          <w:lang w:eastAsia="pt-BR"/>
        </w:rPr>
        <w:t xml:space="preserve">8. </w:t>
      </w:r>
      <w:r w:rsidR="00324369" w:rsidRPr="00324369">
        <w:rPr>
          <w:rFonts w:ascii="Times New Roman" w:eastAsia="Times New Roman" w:hAnsi="Times New Roman"/>
          <w:b/>
          <w:bCs/>
          <w:lang w:eastAsia="pt-BR"/>
        </w:rPr>
        <w:t xml:space="preserve">DA DOTAÇÃO ORÇAMENTÁRIA </w:t>
      </w:r>
    </w:p>
    <w:p w:rsidR="00324369" w:rsidRPr="00526457"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ind w:right="-136"/>
        <w:jc w:val="both"/>
        <w:rPr>
          <w:rFonts w:ascii="Times New Roman" w:eastAsia="Times New Roman" w:hAnsi="Times New Roman"/>
          <w:lang w:eastAsia="pt-BR"/>
        </w:rPr>
      </w:pPr>
      <w:r w:rsidRPr="00324369">
        <w:rPr>
          <w:rFonts w:ascii="Times New Roman" w:eastAsia="Times New Roman" w:hAnsi="Times New Roman"/>
          <w:b/>
          <w:bCs/>
          <w:color w:val="000000"/>
          <w:lang w:eastAsia="pt-BR"/>
        </w:rPr>
        <w:t xml:space="preserve">8.1 </w:t>
      </w:r>
      <w:r w:rsidRPr="00324369">
        <w:rPr>
          <w:rFonts w:ascii="Times New Roman" w:eastAsia="Times New Roman" w:hAnsi="Times New Roman"/>
          <w:lang w:eastAsia="pt-BR"/>
        </w:rPr>
        <w:t>A despesa decorrente da presente aquisição correrá a conta da Dotação Orçamentária que estará livre no momento do empenho da Secretaria solicitante.</w:t>
      </w:r>
    </w:p>
    <w:p w:rsidR="00324369" w:rsidRPr="00324369" w:rsidRDefault="00324369" w:rsidP="00324369">
      <w:pPr>
        <w:tabs>
          <w:tab w:val="left" w:pos="567"/>
        </w:tabs>
        <w:spacing w:after="0" w:line="240" w:lineRule="auto"/>
        <w:jc w:val="both"/>
        <w:rPr>
          <w:rFonts w:ascii="Times New Roman" w:eastAsia="Times New Roman" w:hAnsi="Times New Roman"/>
          <w:b/>
          <w:bCs/>
          <w:lang w:eastAsia="pt-BR"/>
        </w:rPr>
      </w:pPr>
    </w:p>
    <w:p w:rsidR="00324369" w:rsidRDefault="00046E06" w:rsidP="00324369">
      <w:pPr>
        <w:tabs>
          <w:tab w:val="left" w:pos="567"/>
        </w:tabs>
        <w:spacing w:after="0" w:line="240" w:lineRule="auto"/>
        <w:jc w:val="both"/>
        <w:rPr>
          <w:rFonts w:ascii="Times New Roman" w:eastAsia="Times New Roman" w:hAnsi="Times New Roman"/>
          <w:b/>
          <w:bCs/>
          <w:lang w:eastAsia="pt-BR"/>
        </w:rPr>
      </w:pPr>
      <w:r>
        <w:rPr>
          <w:rFonts w:ascii="Times New Roman" w:eastAsia="Times New Roman" w:hAnsi="Times New Roman"/>
          <w:b/>
          <w:bCs/>
          <w:lang w:eastAsia="pt-BR"/>
        </w:rPr>
        <w:t>9.</w:t>
      </w:r>
      <w:r w:rsidR="00324369" w:rsidRPr="00324369">
        <w:rPr>
          <w:rFonts w:ascii="Times New Roman" w:eastAsia="Times New Roman" w:hAnsi="Times New Roman"/>
          <w:b/>
          <w:bCs/>
          <w:lang w:eastAsia="pt-BR"/>
        </w:rPr>
        <w:t xml:space="preserve"> DA VIGÊNCIA </w:t>
      </w:r>
    </w:p>
    <w:p w:rsidR="00526457" w:rsidRPr="00324369" w:rsidRDefault="00526457" w:rsidP="00324369">
      <w:pPr>
        <w:tabs>
          <w:tab w:val="left" w:pos="567"/>
        </w:tabs>
        <w:spacing w:after="0" w:line="240" w:lineRule="auto"/>
        <w:jc w:val="both"/>
        <w:rPr>
          <w:rFonts w:ascii="Times New Roman" w:eastAsia="Times New Roman" w:hAnsi="Times New Roman"/>
          <w:b/>
          <w:bCs/>
          <w:lang w:eastAsia="pt-BR"/>
        </w:rPr>
      </w:pPr>
    </w:p>
    <w:p w:rsidR="00324369" w:rsidRPr="00324369" w:rsidRDefault="00526457" w:rsidP="00324369">
      <w:pPr>
        <w:tabs>
          <w:tab w:val="left" w:pos="0"/>
          <w:tab w:val="left" w:pos="720"/>
        </w:tabs>
        <w:suppressAutoHyphens/>
        <w:autoSpaceDE w:val="0"/>
        <w:spacing w:after="0" w:line="240" w:lineRule="auto"/>
        <w:jc w:val="both"/>
        <w:rPr>
          <w:rFonts w:ascii="Times New Roman" w:eastAsia="Arial" w:hAnsi="Times New Roman"/>
          <w:lang w:eastAsia="pt-BR"/>
        </w:rPr>
      </w:pPr>
      <w:r>
        <w:rPr>
          <w:rFonts w:ascii="Times New Roman" w:eastAsia="Arial" w:hAnsi="Times New Roman"/>
          <w:lang w:eastAsia="pt-BR"/>
        </w:rPr>
        <w:tab/>
      </w:r>
      <w:r w:rsidR="00324369" w:rsidRPr="00324369">
        <w:rPr>
          <w:rFonts w:ascii="Times New Roman" w:eastAsia="Arial" w:hAnsi="Times New Roman"/>
          <w:lang w:eastAsia="pt-BR"/>
        </w:rPr>
        <w:t xml:space="preserve">O prazo de validade da Ata de Registro de Preços será de </w:t>
      </w:r>
      <w:r w:rsidR="006546BC">
        <w:rPr>
          <w:rFonts w:ascii="Times New Roman" w:eastAsia="Arial" w:hAnsi="Times New Roman"/>
          <w:b/>
          <w:bCs/>
          <w:lang w:eastAsia="pt-BR"/>
        </w:rPr>
        <w:t>09</w:t>
      </w:r>
      <w:r w:rsidR="00324369" w:rsidRPr="00324369">
        <w:rPr>
          <w:rFonts w:ascii="Times New Roman" w:eastAsia="Arial" w:hAnsi="Times New Roman"/>
          <w:b/>
          <w:bCs/>
          <w:lang w:eastAsia="pt-BR"/>
        </w:rPr>
        <w:t xml:space="preserve"> (</w:t>
      </w:r>
      <w:r w:rsidR="006546BC">
        <w:rPr>
          <w:rFonts w:ascii="Times New Roman" w:eastAsia="Arial" w:hAnsi="Times New Roman"/>
          <w:b/>
          <w:bCs/>
          <w:lang w:eastAsia="pt-BR"/>
        </w:rPr>
        <w:t>nove</w:t>
      </w:r>
      <w:r w:rsidR="00324369" w:rsidRPr="00324369">
        <w:rPr>
          <w:rFonts w:ascii="Times New Roman" w:eastAsia="Arial" w:hAnsi="Times New Roman"/>
          <w:b/>
          <w:bCs/>
          <w:lang w:eastAsia="pt-BR"/>
        </w:rPr>
        <w:t>) meses</w:t>
      </w:r>
      <w:r w:rsidR="00324369" w:rsidRPr="00324369">
        <w:rPr>
          <w:rFonts w:ascii="Times New Roman" w:eastAsia="Arial" w:hAnsi="Times New Roman"/>
          <w:lang w:eastAsia="pt-BR"/>
        </w:rPr>
        <w:t>, a contar da data de sua publicação.</w:t>
      </w:r>
    </w:p>
    <w:p w:rsidR="00324369" w:rsidRPr="00324369" w:rsidRDefault="00324369" w:rsidP="00324369">
      <w:pPr>
        <w:autoSpaceDE w:val="0"/>
        <w:spacing w:after="0" w:line="240" w:lineRule="auto"/>
        <w:jc w:val="both"/>
        <w:rPr>
          <w:rFonts w:ascii="Times New Roman" w:eastAsia="Arial" w:hAnsi="Times New Roman"/>
          <w:lang w:eastAsia="pt-BR"/>
        </w:rPr>
      </w:pPr>
    </w:p>
    <w:p w:rsidR="00324369" w:rsidRDefault="00324369" w:rsidP="00324369">
      <w:pPr>
        <w:tabs>
          <w:tab w:val="left" w:pos="360"/>
        </w:tabs>
        <w:autoSpaceDE w:val="0"/>
        <w:spacing w:after="0" w:line="240" w:lineRule="auto"/>
        <w:jc w:val="both"/>
        <w:rPr>
          <w:rFonts w:ascii="Times New Roman" w:eastAsia="Arial" w:hAnsi="Times New Roman"/>
          <w:b/>
          <w:bCs/>
          <w:lang w:eastAsia="pt-BR"/>
        </w:rPr>
      </w:pPr>
      <w:r w:rsidRPr="00324369">
        <w:rPr>
          <w:rFonts w:ascii="Times New Roman" w:eastAsia="Arial" w:hAnsi="Times New Roman"/>
          <w:b/>
          <w:bCs/>
          <w:lang w:eastAsia="pt-BR"/>
        </w:rPr>
        <w:t>10. DA GERÊNCIA DA ATA DE REGISTRO DE PREÇOS</w:t>
      </w:r>
    </w:p>
    <w:p w:rsidR="00526457" w:rsidRPr="00324369" w:rsidRDefault="00526457" w:rsidP="00324369">
      <w:pPr>
        <w:tabs>
          <w:tab w:val="left" w:pos="360"/>
        </w:tabs>
        <w:autoSpaceDE w:val="0"/>
        <w:spacing w:after="0" w:line="240" w:lineRule="auto"/>
        <w:jc w:val="both"/>
        <w:rPr>
          <w:rFonts w:ascii="Times New Roman" w:eastAsia="Arial" w:hAnsi="Times New Roman"/>
          <w:b/>
          <w:bCs/>
          <w:lang w:eastAsia="pt-BR"/>
        </w:rPr>
      </w:pPr>
    </w:p>
    <w:p w:rsidR="00324369" w:rsidRPr="00324369" w:rsidRDefault="00324369" w:rsidP="00324369">
      <w:pPr>
        <w:spacing w:after="0" w:line="240" w:lineRule="auto"/>
        <w:ind w:firstLine="709"/>
        <w:rPr>
          <w:rFonts w:ascii="Times New Roman" w:eastAsia="Times New Roman" w:hAnsi="Times New Roman"/>
          <w:b/>
          <w:lang w:eastAsia="pt-BR"/>
        </w:rPr>
      </w:pPr>
      <w:r w:rsidRPr="00324369">
        <w:rPr>
          <w:rFonts w:ascii="Times New Roman" w:eastAsia="Arial" w:hAnsi="Times New Roman"/>
          <w:lang w:eastAsia="pt-BR"/>
        </w:rPr>
        <w:t xml:space="preserve">O gerenciamento deste instrumento caberá à Secretaria Municipal de Esporte, Lazer e Turismo que ficará a cargo do funcionário </w:t>
      </w:r>
      <w:r w:rsidRPr="00324369">
        <w:rPr>
          <w:rFonts w:ascii="Times New Roman" w:eastAsia="Times New Roman" w:hAnsi="Times New Roman"/>
          <w:b/>
          <w:lang w:eastAsia="pt-BR"/>
        </w:rPr>
        <w:t>THALLIS MARTINELLI DOS SANTOS.</w:t>
      </w:r>
    </w:p>
    <w:p w:rsidR="00324369" w:rsidRPr="00324369" w:rsidRDefault="00324369" w:rsidP="00324369">
      <w:pPr>
        <w:tabs>
          <w:tab w:val="left" w:pos="0"/>
        </w:tabs>
        <w:autoSpaceDE w:val="0"/>
        <w:spacing w:after="0" w:line="240" w:lineRule="auto"/>
        <w:jc w:val="both"/>
        <w:rPr>
          <w:rFonts w:ascii="Times New Roman" w:eastAsia="Arial" w:hAnsi="Times New Roman"/>
          <w:lang w:eastAsia="pt-BR"/>
        </w:rPr>
      </w:pPr>
    </w:p>
    <w:p w:rsidR="00324369" w:rsidRDefault="00324369" w:rsidP="00324369">
      <w:pPr>
        <w:shd w:val="clear" w:color="auto" w:fill="FFFFFF"/>
        <w:spacing w:after="0" w:line="240" w:lineRule="auto"/>
        <w:jc w:val="both"/>
        <w:rPr>
          <w:rFonts w:ascii="Times New Roman" w:eastAsia="Times New Roman" w:hAnsi="Times New Roman"/>
          <w:b/>
          <w:bCs/>
          <w:lang w:eastAsia="pt-BR"/>
        </w:rPr>
      </w:pPr>
      <w:r w:rsidRPr="00324369">
        <w:rPr>
          <w:rFonts w:ascii="Times New Roman" w:eastAsia="Times New Roman" w:hAnsi="Times New Roman"/>
          <w:b/>
          <w:bCs/>
          <w:lang w:eastAsia="pt-BR"/>
        </w:rPr>
        <w:t xml:space="preserve">11. DAS PENALIDADES </w:t>
      </w:r>
    </w:p>
    <w:p w:rsidR="00526457" w:rsidRPr="00324369" w:rsidRDefault="00526457" w:rsidP="00324369">
      <w:pPr>
        <w:shd w:val="clear" w:color="auto" w:fill="FFFFFF"/>
        <w:spacing w:after="0" w:line="240" w:lineRule="auto"/>
        <w:jc w:val="both"/>
        <w:rPr>
          <w:rFonts w:ascii="Times New Roman" w:eastAsia="Times New Roman" w:hAnsi="Times New Roman"/>
          <w:b/>
          <w:bCs/>
          <w:lang w:eastAsia="pt-BR"/>
        </w:rPr>
      </w:pPr>
    </w:p>
    <w:p w:rsidR="00324369" w:rsidRPr="00324369" w:rsidRDefault="00324369" w:rsidP="00324369">
      <w:pPr>
        <w:widowControl w:val="0"/>
        <w:tabs>
          <w:tab w:val="left" w:pos="56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lang w:eastAsia="pt-BR"/>
        </w:rPr>
      </w:pPr>
      <w:r w:rsidRPr="00324369">
        <w:rPr>
          <w:rFonts w:ascii="Times New Roman" w:eastAsia="Times New Roman" w:hAnsi="Times New Roman"/>
          <w:b/>
          <w:lang w:eastAsia="pt-BR"/>
        </w:rPr>
        <w:t xml:space="preserve">11.1 </w:t>
      </w:r>
      <w:r w:rsidRPr="00324369">
        <w:rPr>
          <w:rFonts w:ascii="Times New Roman" w:eastAsia="Times New Roman" w:hAnsi="Times New Roman"/>
          <w:lang w:eastAsia="pt-BR"/>
        </w:rPr>
        <w:t>Ao licitante que retardar a execução do certame, não mantiver a proposta, falhar ou fraudar a execução do contrato e prestar informações inverídicas, garantido o direito prévio da ampla defesa, o município poderá aplicar as penalidades a seguir relacionadas, sem prejuízo das demais previstas na Lei nº 10.520/02 e no art.87 da Lei nº 8.666/93:</w:t>
      </w:r>
    </w:p>
    <w:p w:rsidR="00324369" w:rsidRPr="00324369" w:rsidRDefault="00324369" w:rsidP="00324369">
      <w:pPr>
        <w:widowControl w:val="0"/>
        <w:tabs>
          <w:tab w:val="left" w:pos="72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left="57"/>
        <w:jc w:val="both"/>
        <w:rPr>
          <w:rFonts w:ascii="Times New Roman" w:eastAsia="Times New Roman" w:hAnsi="Times New Roman"/>
          <w:lang w:eastAsia="pt-BR"/>
        </w:rPr>
      </w:pPr>
    </w:p>
    <w:p w:rsid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 xml:space="preserve">11.2 </w:t>
      </w:r>
      <w:r w:rsidRPr="00324369">
        <w:rPr>
          <w:rFonts w:ascii="Times New Roman" w:eastAsia="Times New Roman" w:hAnsi="Times New Roman"/>
          <w:color w:val="000000"/>
          <w:lang w:eastAsia="pt-BR"/>
        </w:rPr>
        <w:t>Em caso de inadimplemento contratual ou não veracidade das informações prestadas, a CONTRATADA está sujeita às seguintes penalidades, garantida prévia defesa:</w:t>
      </w:r>
    </w:p>
    <w:p w:rsidR="00526457" w:rsidRPr="00324369" w:rsidRDefault="00526457"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A</w:t>
      </w:r>
      <w:r w:rsidRPr="00324369">
        <w:rPr>
          <w:rFonts w:ascii="Times New Roman" w:eastAsia="Times New Roman" w:hAnsi="Times New Roman"/>
          <w:color w:val="000000"/>
          <w:lang w:eastAsia="pt-BR"/>
        </w:rPr>
        <w:t>) advertência;</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9356"/>
        </w:tabs>
        <w:spacing w:after="0" w:line="220" w:lineRule="exact"/>
        <w:ind w:right="-136"/>
        <w:jc w:val="both"/>
        <w:rPr>
          <w:rFonts w:ascii="Times New Roman" w:eastAsia="Times New Roman" w:hAnsi="Times New Roman"/>
          <w:lang w:eastAsia="pt-BR"/>
        </w:rPr>
      </w:pPr>
      <w:r w:rsidRPr="00324369">
        <w:rPr>
          <w:rFonts w:ascii="Times New Roman" w:eastAsia="Times New Roman" w:hAnsi="Times New Roman"/>
          <w:lang w:eastAsia="pt-BR"/>
        </w:rPr>
        <w:t xml:space="preserve">     </w:t>
      </w:r>
      <w:r w:rsidRPr="00324369">
        <w:rPr>
          <w:rFonts w:ascii="Times New Roman" w:eastAsia="Times New Roman" w:hAnsi="Times New Roman"/>
          <w:b/>
          <w:lang w:eastAsia="pt-BR"/>
        </w:rPr>
        <w:t>B</w:t>
      </w:r>
      <w:r w:rsidRPr="00324369">
        <w:rPr>
          <w:rFonts w:ascii="Times New Roman" w:eastAsia="Times New Roman" w:hAnsi="Times New Roman"/>
          <w:lang w:eastAsia="pt-BR"/>
        </w:rPr>
        <w:t>) multa de 1 % (um por cento) sobre o valor do contrato, por dia de atraso injustificado ou justificado e não aceito, na entrega do material. Ultrapassado o prazo de 30 (trinta) dias o contrato poderá ser rescindido;</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ind w:right="-136"/>
        <w:jc w:val="both"/>
        <w:rPr>
          <w:rFonts w:ascii="Times New Roman" w:eastAsia="Times New Roman" w:hAnsi="Times New Roman"/>
          <w:lang w:eastAsia="pt-BR"/>
        </w:rPr>
      </w:pPr>
      <w:r w:rsidRPr="00324369">
        <w:rPr>
          <w:rFonts w:ascii="Times New Roman" w:eastAsia="Times New Roman" w:hAnsi="Times New Roman"/>
          <w:lang w:eastAsia="pt-BR"/>
        </w:rPr>
        <w:t xml:space="preserve">     </w:t>
      </w:r>
      <w:r w:rsidRPr="00324369">
        <w:rPr>
          <w:rFonts w:ascii="Times New Roman" w:eastAsia="Times New Roman" w:hAnsi="Times New Roman"/>
          <w:b/>
          <w:lang w:eastAsia="pt-BR"/>
        </w:rPr>
        <w:t>C</w:t>
      </w:r>
      <w:r w:rsidRPr="00324369">
        <w:rPr>
          <w:rFonts w:ascii="Times New Roman" w:eastAsia="Times New Roman" w:hAnsi="Times New Roman"/>
          <w:lang w:eastAsia="pt-BR"/>
        </w:rPr>
        <w:t>) suspensão do direito de licitar e contratar com a Administração por prazo de até 5(cinco) anos e descredenciamento no sistema de cadastramento de fornecedores;</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D</w:t>
      </w:r>
      <w:r w:rsidRPr="00324369">
        <w:rPr>
          <w:rFonts w:ascii="Times New Roman" w:eastAsia="Times New Roman" w:hAnsi="Times New Roman"/>
          <w:color w:val="000000"/>
          <w:lang w:eastAsia="pt-BR"/>
        </w:rPr>
        <w:t>) multa de 20% (vinte por cento) sobre o valor do contrato por infração de qualquer outra cláusula contratual, dobrável na reincidência.</w:t>
      </w:r>
    </w:p>
    <w:p w:rsidR="00324369" w:rsidRP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b/>
          <w:bCs/>
          <w:color w:val="000000"/>
          <w:lang w:eastAsia="pt-BR"/>
        </w:rPr>
      </w:pPr>
    </w:p>
    <w:p w:rsidR="00324369" w:rsidRPr="00324369" w:rsidRDefault="00324369" w:rsidP="00324369">
      <w:pPr>
        <w:widowControl w:val="0"/>
        <w:tabs>
          <w:tab w:val="left" w:pos="709"/>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b/>
          <w:color w:val="000000"/>
          <w:lang w:eastAsia="pt-BR"/>
        </w:rPr>
      </w:pPr>
      <w:r w:rsidRPr="00324369">
        <w:rPr>
          <w:rFonts w:ascii="Times New Roman" w:eastAsia="Times New Roman" w:hAnsi="Times New Roman"/>
          <w:b/>
          <w:bCs/>
          <w:color w:val="000000"/>
          <w:lang w:eastAsia="pt-BR"/>
        </w:rPr>
        <w:t xml:space="preserve">11.3 </w:t>
      </w:r>
      <w:r w:rsidRPr="00324369">
        <w:rPr>
          <w:rFonts w:ascii="Times New Roman" w:eastAsia="Times New Roman" w:hAnsi="Times New Roman"/>
          <w:color w:val="000000"/>
          <w:lang w:eastAsia="pt-BR"/>
        </w:rPr>
        <w:t>A recusa injustificada da firma adjudicatária em receber a Nota de Empenho no prazo de 48 (quarenta e oito horas) após a convocação caracteriza o descumprimento total da obrigação assumida, sujeitando-se às penalidades legalmente estabelecidas</w:t>
      </w:r>
      <w:r w:rsidRPr="00324369">
        <w:rPr>
          <w:rFonts w:ascii="Times New Roman" w:eastAsia="Times New Roman" w:hAnsi="Times New Roman"/>
          <w:b/>
          <w:color w:val="000000"/>
          <w:lang w:eastAsia="pt-BR"/>
        </w:rPr>
        <w:t>.</w:t>
      </w:r>
    </w:p>
    <w:p w:rsidR="00324369" w:rsidRP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709"/>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11.4</w:t>
      </w:r>
      <w:r w:rsidRPr="00324369">
        <w:rPr>
          <w:rFonts w:ascii="Times New Roman" w:eastAsia="Times New Roman" w:hAnsi="Times New Roman"/>
          <w:color w:val="000000"/>
          <w:lang w:eastAsia="pt-BR"/>
        </w:rPr>
        <w:t xml:space="preserve"> Do ato que aplicar a penalidade caberá recurso, sem efeito suspensivo.</w:t>
      </w:r>
    </w:p>
    <w:p w:rsidR="00324369" w:rsidRP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Default="00324369" w:rsidP="00324369">
      <w:pPr>
        <w:tabs>
          <w:tab w:val="left" w:pos="567"/>
        </w:tabs>
        <w:spacing w:after="0" w:line="240" w:lineRule="auto"/>
        <w:jc w:val="both"/>
        <w:rPr>
          <w:rFonts w:ascii="Times New Roman" w:eastAsia="Times New Roman" w:hAnsi="Times New Roman"/>
          <w:b/>
          <w:bCs/>
          <w:lang w:eastAsia="pt-BR"/>
        </w:rPr>
      </w:pPr>
      <w:r w:rsidRPr="00324369">
        <w:rPr>
          <w:rFonts w:ascii="Times New Roman" w:eastAsia="Times New Roman" w:hAnsi="Times New Roman"/>
          <w:b/>
          <w:bCs/>
          <w:lang w:eastAsia="pt-BR"/>
        </w:rPr>
        <w:t>12. DAS DISPOSIÇÕES GERAIS</w:t>
      </w:r>
    </w:p>
    <w:p w:rsidR="00526457" w:rsidRPr="00324369" w:rsidRDefault="00526457" w:rsidP="00324369">
      <w:pPr>
        <w:tabs>
          <w:tab w:val="left" w:pos="567"/>
        </w:tabs>
        <w:spacing w:after="0" w:line="240" w:lineRule="auto"/>
        <w:jc w:val="both"/>
        <w:rPr>
          <w:rFonts w:ascii="Times New Roman" w:eastAsia="Times New Roman" w:hAnsi="Times New Roman"/>
          <w:b/>
          <w:bCs/>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12.1</w:t>
      </w:r>
      <w:r w:rsidRPr="00324369">
        <w:rPr>
          <w:rFonts w:ascii="Times New Roman" w:eastAsia="Times New Roman" w:hAnsi="Times New Roman"/>
          <w:b/>
          <w:bCs/>
          <w:lang w:eastAsia="pt-BR"/>
        </w:rPr>
        <w:tab/>
      </w:r>
      <w:r w:rsidRPr="00324369">
        <w:rPr>
          <w:rFonts w:ascii="Times New Roman" w:eastAsia="Times New Roman" w:hAnsi="Times New Roman"/>
          <w:lang w:eastAsia="pt-BR"/>
        </w:rPr>
        <w:t xml:space="preserve">O Registro de Preços objeto desta Ata e a sua assinatura pelas partes não gera para a administração, a obrigação de solicitar os fornecimentos que dele poderão advir independentemente da estimativa de consumo indicada no respectivo Edital de Licitação. </w:t>
      </w:r>
    </w:p>
    <w:p w:rsidR="00324369" w:rsidRPr="00324369" w:rsidRDefault="00324369" w:rsidP="00324369">
      <w:pPr>
        <w:spacing w:after="0" w:line="240" w:lineRule="auto"/>
        <w:jc w:val="both"/>
        <w:rPr>
          <w:rFonts w:ascii="Times New Roman" w:eastAsia="Times New Roman" w:hAnsi="Times New Roman"/>
          <w:lang w:eastAsia="pt-BR"/>
        </w:rPr>
      </w:pPr>
    </w:p>
    <w:p w:rsidR="00324369" w:rsidRDefault="00324369" w:rsidP="00324369">
      <w:pPr>
        <w:tabs>
          <w:tab w:val="left" w:pos="567"/>
        </w:tabs>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12.2 </w:t>
      </w:r>
      <w:r w:rsidRPr="00324369">
        <w:rPr>
          <w:rFonts w:ascii="Times New Roman" w:eastAsia="Times New Roman" w:hAnsi="Times New Roman"/>
          <w:lang w:eastAsia="pt-BR"/>
        </w:rPr>
        <w:t>As empresas signatárias desta Ata, cujo preço é registrado, declaram estarem cientes das suas obrigações para com o município de Saquarema, nos termos do Edital da respectiva Licitação e da sua Proposta, que passam a fazer parte integrante da presente Ata e a reger as relações entre</w:t>
      </w:r>
      <w:r w:rsidR="00526457">
        <w:rPr>
          <w:rFonts w:ascii="Times New Roman" w:eastAsia="Times New Roman" w:hAnsi="Times New Roman"/>
          <w:lang w:eastAsia="pt-BR"/>
        </w:rPr>
        <w:t xml:space="preserve"> as partes, para todos os fins.</w:t>
      </w:r>
    </w:p>
    <w:p w:rsidR="00526457" w:rsidRPr="00324369" w:rsidRDefault="00526457" w:rsidP="00324369">
      <w:pPr>
        <w:tabs>
          <w:tab w:val="left" w:pos="567"/>
        </w:tabs>
        <w:spacing w:after="0" w:line="240" w:lineRule="auto"/>
        <w:jc w:val="both"/>
        <w:rPr>
          <w:rFonts w:ascii="Times New Roman" w:eastAsia="Times New Roman" w:hAnsi="Times New Roman"/>
          <w:lang w:eastAsia="pt-BR"/>
        </w:rPr>
      </w:pPr>
    </w:p>
    <w:p w:rsidR="00324369" w:rsidRDefault="00324369" w:rsidP="00324369">
      <w:pPr>
        <w:tabs>
          <w:tab w:val="left" w:pos="567"/>
        </w:tabs>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12.3 </w:t>
      </w:r>
      <w:r w:rsidRPr="00324369">
        <w:rPr>
          <w:rFonts w:ascii="Times New Roman" w:eastAsia="Times New Roman" w:hAnsi="Times New Roman"/>
          <w:lang w:eastAsia="pt-BR"/>
        </w:rPr>
        <w:t>A Ata de Registro de Preços, durante sua vigência, desde que previamente autorizada pelo órgão licitante, poderá ser utilizada por qualquer Órgão ou entidade da Administração que não tenha part</w:t>
      </w:r>
      <w:r w:rsidR="00526457">
        <w:rPr>
          <w:rFonts w:ascii="Times New Roman" w:eastAsia="Times New Roman" w:hAnsi="Times New Roman"/>
          <w:lang w:eastAsia="pt-BR"/>
        </w:rPr>
        <w:t>icipado do certame licitatório.</w:t>
      </w:r>
    </w:p>
    <w:p w:rsidR="00526457" w:rsidRPr="00324369" w:rsidRDefault="00526457" w:rsidP="00324369">
      <w:pPr>
        <w:tabs>
          <w:tab w:val="left" w:pos="567"/>
        </w:tabs>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12.4 </w:t>
      </w:r>
      <w:r w:rsidRPr="00324369">
        <w:rPr>
          <w:rFonts w:ascii="Times New Roman" w:eastAsia="Times New Roman" w:hAnsi="Times New Roman"/>
          <w:lang w:eastAsia="pt-BR"/>
        </w:rPr>
        <w:t xml:space="preserve">As demais condições da contratação estão consignadas à Ata de Registro de Preços. </w:t>
      </w:r>
    </w:p>
    <w:p w:rsidR="00324369" w:rsidRPr="00324369" w:rsidRDefault="00324369" w:rsidP="00324369">
      <w:pPr>
        <w:keepNext/>
        <w:numPr>
          <w:ilvl w:val="4"/>
          <w:numId w:val="8"/>
        </w:numPr>
        <w:tabs>
          <w:tab w:val="left" w:pos="0"/>
          <w:tab w:val="left" w:pos="567"/>
        </w:tabs>
        <w:suppressAutoHyphens/>
        <w:spacing w:after="0" w:line="240" w:lineRule="auto"/>
        <w:ind w:right="1"/>
        <w:jc w:val="both"/>
        <w:outlineLvl w:val="4"/>
        <w:rPr>
          <w:rFonts w:ascii="Times New Roman" w:eastAsia="Times New Roman" w:hAnsi="Times New Roman"/>
          <w:b/>
          <w:lang w:eastAsia="pt-BR"/>
        </w:rPr>
      </w:pPr>
    </w:p>
    <w:p w:rsidR="00324369" w:rsidRDefault="00324369" w:rsidP="00324369">
      <w:pPr>
        <w:keepNext/>
        <w:numPr>
          <w:ilvl w:val="4"/>
          <w:numId w:val="8"/>
        </w:numPr>
        <w:tabs>
          <w:tab w:val="left" w:pos="0"/>
          <w:tab w:val="left" w:pos="567"/>
        </w:tabs>
        <w:suppressAutoHyphens/>
        <w:spacing w:after="0" w:line="240" w:lineRule="auto"/>
        <w:ind w:right="1"/>
        <w:jc w:val="both"/>
        <w:outlineLvl w:val="4"/>
        <w:rPr>
          <w:rFonts w:ascii="Times New Roman" w:eastAsia="Times New Roman" w:hAnsi="Times New Roman"/>
          <w:b/>
          <w:lang w:eastAsia="pt-BR"/>
        </w:rPr>
      </w:pPr>
      <w:r w:rsidRPr="00324369">
        <w:rPr>
          <w:rFonts w:ascii="Times New Roman" w:eastAsia="Times New Roman" w:hAnsi="Times New Roman"/>
          <w:b/>
          <w:lang w:eastAsia="pt-BR"/>
        </w:rPr>
        <w:t xml:space="preserve">13. DO FORO </w:t>
      </w:r>
    </w:p>
    <w:p w:rsidR="00526457" w:rsidRPr="00324369" w:rsidRDefault="00526457" w:rsidP="00324369">
      <w:pPr>
        <w:keepNext/>
        <w:numPr>
          <w:ilvl w:val="4"/>
          <w:numId w:val="8"/>
        </w:numPr>
        <w:tabs>
          <w:tab w:val="left" w:pos="0"/>
          <w:tab w:val="left" w:pos="567"/>
        </w:tabs>
        <w:suppressAutoHyphens/>
        <w:spacing w:after="0" w:line="240" w:lineRule="auto"/>
        <w:ind w:right="1"/>
        <w:jc w:val="both"/>
        <w:outlineLvl w:val="4"/>
        <w:rPr>
          <w:rFonts w:ascii="Times New Roman" w:eastAsia="Times New Roman" w:hAnsi="Times New Roman"/>
          <w:b/>
          <w:lang w:eastAsia="pt-BR"/>
        </w:rPr>
      </w:pPr>
    </w:p>
    <w:p w:rsidR="00324369" w:rsidRDefault="00324369" w:rsidP="00324369">
      <w:pPr>
        <w:tabs>
          <w:tab w:val="left" w:pos="567"/>
        </w:tabs>
        <w:spacing w:after="0" w:line="240" w:lineRule="auto"/>
        <w:ind w:right="18"/>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13.1 </w:t>
      </w:r>
      <w:r w:rsidRPr="00324369">
        <w:rPr>
          <w:rFonts w:ascii="Times New Roman" w:eastAsia="Times New Roman" w:hAnsi="Times New Roman"/>
          <w:lang w:eastAsia="pt-BR"/>
        </w:rPr>
        <w:t>É competente o Foro da Comarca de Saquarema, Estado do Rio de Janeiro, para dirimir quaisquer dúvidas, porventura, oriundas da pres</w:t>
      </w:r>
      <w:r w:rsidR="00526457">
        <w:rPr>
          <w:rFonts w:ascii="Times New Roman" w:eastAsia="Times New Roman" w:hAnsi="Times New Roman"/>
          <w:lang w:eastAsia="pt-BR"/>
        </w:rPr>
        <w:t>ente Ata de Registro de Preços.</w:t>
      </w:r>
    </w:p>
    <w:p w:rsidR="00526457" w:rsidRPr="00324369" w:rsidRDefault="00526457" w:rsidP="00324369">
      <w:pPr>
        <w:tabs>
          <w:tab w:val="left" w:pos="567"/>
        </w:tabs>
        <w:spacing w:after="0" w:line="240" w:lineRule="auto"/>
        <w:ind w:right="18"/>
        <w:jc w:val="both"/>
        <w:rPr>
          <w:rFonts w:ascii="Times New Roman" w:eastAsia="Times New Roman" w:hAnsi="Times New Roman"/>
          <w:lang w:eastAsia="pt-BR"/>
        </w:rPr>
      </w:pPr>
    </w:p>
    <w:p w:rsidR="00324369" w:rsidRDefault="00526457" w:rsidP="00324369">
      <w:pPr>
        <w:spacing w:after="0" w:line="240" w:lineRule="auto"/>
        <w:jc w:val="both"/>
        <w:rPr>
          <w:rFonts w:ascii="Times New Roman" w:eastAsia="Times New Roman" w:hAnsi="Times New Roman"/>
          <w:b/>
          <w:bCs/>
          <w:lang w:eastAsia="pt-BR"/>
        </w:rPr>
      </w:pPr>
      <w:r>
        <w:rPr>
          <w:rFonts w:ascii="Times New Roman" w:eastAsia="Times New Roman" w:hAnsi="Times New Roman"/>
          <w:b/>
          <w:bCs/>
          <w:lang w:eastAsia="pt-BR"/>
        </w:rPr>
        <w:t xml:space="preserve">14. </w:t>
      </w:r>
      <w:r w:rsidR="00324369" w:rsidRPr="00324369">
        <w:rPr>
          <w:rFonts w:ascii="Times New Roman" w:eastAsia="Times New Roman" w:hAnsi="Times New Roman"/>
          <w:b/>
          <w:bCs/>
          <w:lang w:eastAsia="pt-BR"/>
        </w:rPr>
        <w:t>DA CONCLUSÃO</w:t>
      </w:r>
    </w:p>
    <w:p w:rsidR="00526457" w:rsidRPr="00324369" w:rsidRDefault="00526457" w:rsidP="00324369">
      <w:pPr>
        <w:spacing w:after="0" w:line="240" w:lineRule="auto"/>
        <w:jc w:val="both"/>
        <w:rPr>
          <w:rFonts w:ascii="Times New Roman" w:eastAsia="Times New Roman" w:hAnsi="Times New Roman"/>
          <w:b/>
          <w:bCs/>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14.1 </w:t>
      </w:r>
      <w:r w:rsidRPr="00324369">
        <w:rPr>
          <w:rFonts w:ascii="Times New Roman" w:eastAsia="Times New Roman" w:hAnsi="Times New Roman"/>
          <w:lang w:eastAsia="pt-BR"/>
        </w:rPr>
        <w:t xml:space="preserve">E por estarem justas e compromissadas, as partes assinam a presente Ata em 03 </w:t>
      </w:r>
      <w:r w:rsidRPr="00324369">
        <w:rPr>
          <w:rFonts w:ascii="Times New Roman" w:eastAsia="Times New Roman" w:hAnsi="Times New Roman"/>
          <w:b/>
          <w:bCs/>
          <w:lang w:eastAsia="pt-BR"/>
        </w:rPr>
        <w:t xml:space="preserve">(três) vias </w:t>
      </w:r>
      <w:r w:rsidRPr="00324369">
        <w:rPr>
          <w:rFonts w:ascii="Times New Roman" w:eastAsia="Times New Roman" w:hAnsi="Times New Roman"/>
          <w:lang w:eastAsia="pt-BR"/>
        </w:rPr>
        <w:t xml:space="preserve">de igual teor e forma, na presença das testemunhas abaixo. </w:t>
      </w:r>
    </w:p>
    <w:p w:rsidR="00526457" w:rsidRDefault="00526457" w:rsidP="00324369">
      <w:pPr>
        <w:spacing w:after="0" w:line="240" w:lineRule="auto"/>
        <w:jc w:val="center"/>
        <w:rPr>
          <w:rFonts w:ascii="Times New Roman" w:eastAsia="Times New Roman" w:hAnsi="Times New Roman"/>
          <w:lang w:eastAsia="pt-BR"/>
        </w:rPr>
      </w:pPr>
    </w:p>
    <w:p w:rsidR="00526457" w:rsidRDefault="00526457" w:rsidP="00324369">
      <w:pPr>
        <w:spacing w:after="0" w:line="240" w:lineRule="auto"/>
        <w:jc w:val="center"/>
        <w:rPr>
          <w:rFonts w:ascii="Times New Roman" w:eastAsia="Times New Roman" w:hAnsi="Times New Roman"/>
          <w:lang w:eastAsia="pt-BR"/>
        </w:rPr>
      </w:pPr>
    </w:p>
    <w:p w:rsidR="00324369" w:rsidRPr="00324369" w:rsidRDefault="00324369" w:rsidP="00324369">
      <w:pPr>
        <w:spacing w:after="0" w:line="240" w:lineRule="auto"/>
        <w:jc w:val="center"/>
        <w:rPr>
          <w:rFonts w:ascii="Times New Roman" w:eastAsia="Times New Roman" w:hAnsi="Times New Roman"/>
          <w:lang w:eastAsia="pt-BR"/>
        </w:rPr>
      </w:pPr>
      <w:r w:rsidRPr="00324369">
        <w:rPr>
          <w:rFonts w:ascii="Times New Roman" w:eastAsia="Times New Roman" w:hAnsi="Times New Roman"/>
          <w:lang w:eastAsia="pt-BR"/>
        </w:rPr>
        <w:t>Saquarema</w:t>
      </w:r>
      <w:r w:rsidR="00E83465">
        <w:rPr>
          <w:rFonts w:ascii="Times New Roman" w:eastAsia="Times New Roman" w:hAnsi="Times New Roman"/>
          <w:lang w:eastAsia="pt-BR"/>
        </w:rPr>
        <w:t xml:space="preserve">, 02 </w:t>
      </w:r>
      <w:r w:rsidRPr="00324369">
        <w:rPr>
          <w:rFonts w:ascii="Times New Roman" w:eastAsia="Times New Roman" w:hAnsi="Times New Roman"/>
          <w:lang w:eastAsia="pt-BR"/>
        </w:rPr>
        <w:t xml:space="preserve">de </w:t>
      </w:r>
      <w:r w:rsidR="00E83465">
        <w:rPr>
          <w:rFonts w:ascii="Times New Roman" w:eastAsia="Times New Roman" w:hAnsi="Times New Roman"/>
          <w:lang w:eastAsia="pt-BR"/>
        </w:rPr>
        <w:t xml:space="preserve">Maio </w:t>
      </w:r>
      <w:r w:rsidRPr="00324369">
        <w:rPr>
          <w:rFonts w:ascii="Times New Roman" w:eastAsia="Times New Roman" w:hAnsi="Times New Roman"/>
          <w:lang w:eastAsia="pt-BR"/>
        </w:rPr>
        <w:t xml:space="preserve">de </w:t>
      </w:r>
      <w:r w:rsidR="005956EB">
        <w:rPr>
          <w:rFonts w:ascii="Times New Roman" w:eastAsia="Times New Roman" w:hAnsi="Times New Roman"/>
          <w:lang w:eastAsia="pt-BR"/>
        </w:rPr>
        <w:t>2017</w:t>
      </w:r>
      <w:r w:rsidRPr="00324369">
        <w:rPr>
          <w:rFonts w:ascii="Times New Roman" w:eastAsia="Times New Roman" w:hAnsi="Times New Roman"/>
          <w:lang w:eastAsia="pt-BR"/>
        </w:rPr>
        <w:t>.</w:t>
      </w:r>
    </w:p>
    <w:p w:rsidR="00324369" w:rsidRDefault="00324369" w:rsidP="00324369">
      <w:pPr>
        <w:spacing w:after="0" w:line="240" w:lineRule="auto"/>
        <w:jc w:val="center"/>
        <w:rPr>
          <w:rFonts w:ascii="Times New Roman" w:eastAsia="Times New Roman" w:hAnsi="Times New Roman"/>
          <w:b/>
          <w:bCs/>
          <w:lang w:eastAsia="pt-BR"/>
        </w:rPr>
      </w:pPr>
    </w:p>
    <w:p w:rsidR="00526457" w:rsidRDefault="00526457" w:rsidP="00324369">
      <w:pPr>
        <w:spacing w:after="0" w:line="240" w:lineRule="auto"/>
        <w:jc w:val="center"/>
        <w:rPr>
          <w:rFonts w:ascii="Times New Roman" w:eastAsia="Times New Roman" w:hAnsi="Times New Roman"/>
          <w:b/>
          <w:bCs/>
          <w:lang w:eastAsia="pt-BR"/>
        </w:rPr>
      </w:pPr>
    </w:p>
    <w:p w:rsidR="00324369" w:rsidRPr="00324369" w:rsidRDefault="00324369" w:rsidP="00324369">
      <w:pPr>
        <w:spacing w:after="0" w:line="240" w:lineRule="auto"/>
        <w:jc w:val="center"/>
        <w:rPr>
          <w:rFonts w:ascii="Times New Roman" w:eastAsia="Times New Roman" w:hAnsi="Times New Roman"/>
          <w:b/>
          <w:bCs/>
          <w:lang w:eastAsia="pt-BR"/>
        </w:rPr>
      </w:pPr>
      <w:r w:rsidRPr="00324369">
        <w:rPr>
          <w:rFonts w:ascii="Times New Roman" w:eastAsia="Times New Roman" w:hAnsi="Times New Roman"/>
          <w:b/>
          <w:bCs/>
          <w:lang w:eastAsia="pt-BR"/>
        </w:rPr>
        <w:t>Rômulo Carvalho de Almeida</w:t>
      </w:r>
    </w:p>
    <w:p w:rsidR="00324369" w:rsidRPr="00324369" w:rsidRDefault="00324369" w:rsidP="00324369">
      <w:pPr>
        <w:spacing w:after="0" w:line="240" w:lineRule="auto"/>
        <w:jc w:val="center"/>
        <w:rPr>
          <w:rFonts w:ascii="Times New Roman" w:eastAsia="Times New Roman" w:hAnsi="Times New Roman"/>
          <w:lang w:eastAsia="pt-BR"/>
        </w:rPr>
      </w:pPr>
      <w:r w:rsidRPr="00324369">
        <w:rPr>
          <w:rFonts w:ascii="Times New Roman" w:eastAsia="Times New Roman" w:hAnsi="Times New Roman"/>
          <w:bCs/>
          <w:lang w:eastAsia="pt-BR"/>
        </w:rPr>
        <w:t>Secretário Municipal de Esporte, Lazer e Turismo</w:t>
      </w:r>
    </w:p>
    <w:p w:rsidR="00324369" w:rsidRDefault="00324369" w:rsidP="00324369">
      <w:pPr>
        <w:spacing w:after="0" w:line="240" w:lineRule="auto"/>
        <w:jc w:val="center"/>
        <w:rPr>
          <w:rFonts w:ascii="Times New Roman" w:eastAsia="Times New Roman" w:hAnsi="Times New Roman"/>
          <w:lang w:eastAsia="pt-BR"/>
        </w:rPr>
      </w:pPr>
      <w:r w:rsidRPr="00324369">
        <w:rPr>
          <w:rFonts w:ascii="Times New Roman" w:eastAsia="Times New Roman" w:hAnsi="Times New Roman"/>
          <w:lang w:eastAsia="pt-BR"/>
        </w:rPr>
        <w:t>Ordenador de Despesas</w:t>
      </w:r>
    </w:p>
    <w:p w:rsidR="00E56E9C" w:rsidRDefault="00E56E9C" w:rsidP="00324369">
      <w:pPr>
        <w:spacing w:after="0" w:line="240" w:lineRule="auto"/>
        <w:jc w:val="center"/>
        <w:rPr>
          <w:rFonts w:ascii="Times New Roman" w:eastAsia="Times New Roman" w:hAnsi="Times New Roman"/>
          <w:lang w:eastAsia="pt-BR"/>
        </w:rPr>
      </w:pPr>
    </w:p>
    <w:p w:rsidR="00E56E9C" w:rsidRDefault="00E56E9C" w:rsidP="00324369">
      <w:pPr>
        <w:spacing w:after="0" w:line="240" w:lineRule="auto"/>
        <w:jc w:val="center"/>
        <w:rPr>
          <w:rFonts w:ascii="Times New Roman" w:eastAsia="Times New Roman" w:hAnsi="Times New Roman"/>
          <w:lang w:eastAsia="pt-BR"/>
        </w:rPr>
      </w:pPr>
    </w:p>
    <w:p w:rsidR="00E56E9C" w:rsidRDefault="00E56E9C" w:rsidP="00324369">
      <w:pPr>
        <w:spacing w:after="0" w:line="240" w:lineRule="auto"/>
        <w:jc w:val="center"/>
        <w:rPr>
          <w:rFonts w:ascii="Times New Roman" w:eastAsia="Times New Roman" w:hAnsi="Times New Roman"/>
          <w:b/>
          <w:lang w:eastAsia="pt-BR"/>
        </w:rPr>
      </w:pPr>
      <w:r>
        <w:rPr>
          <w:rFonts w:ascii="Times New Roman" w:eastAsia="Times New Roman" w:hAnsi="Times New Roman"/>
          <w:b/>
          <w:lang w:eastAsia="pt-BR"/>
        </w:rPr>
        <w:t>Carlos Eduardo dos Santos Aguiar</w:t>
      </w:r>
    </w:p>
    <w:p w:rsidR="00E56E9C" w:rsidRPr="00E56E9C" w:rsidRDefault="00E56E9C" w:rsidP="00324369">
      <w:pPr>
        <w:spacing w:after="0" w:line="240" w:lineRule="auto"/>
        <w:jc w:val="center"/>
        <w:rPr>
          <w:rFonts w:ascii="Times New Roman" w:eastAsia="Times New Roman" w:hAnsi="Times New Roman"/>
          <w:lang w:eastAsia="pt-BR"/>
        </w:rPr>
      </w:pPr>
      <w:r w:rsidRPr="00E56E9C">
        <w:rPr>
          <w:rFonts w:ascii="Times New Roman" w:eastAsia="Times New Roman" w:hAnsi="Times New Roman"/>
          <w:lang w:eastAsia="pt-BR"/>
        </w:rPr>
        <w:t xml:space="preserve">CPF: </w:t>
      </w:r>
      <w:r w:rsidR="004D0C0D">
        <w:rPr>
          <w:rFonts w:ascii="Times New Roman" w:eastAsia="Times New Roman" w:hAnsi="Times New Roman"/>
          <w:lang w:eastAsia="pt-BR"/>
        </w:rPr>
        <w:t>810523087-91</w:t>
      </w:r>
    </w:p>
    <w:p w:rsidR="00E56E9C" w:rsidRPr="00E56E9C" w:rsidRDefault="00E56E9C" w:rsidP="00E56E9C">
      <w:pPr>
        <w:keepNext/>
        <w:tabs>
          <w:tab w:val="left" w:pos="567"/>
        </w:tabs>
        <w:snapToGrid w:val="0"/>
        <w:spacing w:after="0" w:line="260" w:lineRule="exact"/>
        <w:jc w:val="center"/>
        <w:outlineLvl w:val="3"/>
        <w:rPr>
          <w:rFonts w:ascii="Times New Roman" w:eastAsia="Times New Roman" w:hAnsi="Times New Roman"/>
          <w:bCs/>
          <w:color w:val="000000"/>
          <w:lang w:eastAsia="pt-BR"/>
        </w:rPr>
      </w:pPr>
      <w:r w:rsidRPr="00E56E9C">
        <w:rPr>
          <w:rFonts w:ascii="Times New Roman" w:eastAsia="Times New Roman" w:hAnsi="Times New Roman"/>
          <w:bCs/>
          <w:color w:val="000000"/>
          <w:lang w:eastAsia="pt-BR"/>
        </w:rPr>
        <w:t>DUDU 91 SONORIZAÇÃO E ILUMINAÇÃO LTDA-ME</w:t>
      </w:r>
    </w:p>
    <w:p w:rsidR="00E56E9C" w:rsidRDefault="00E56E9C" w:rsidP="00324369">
      <w:pPr>
        <w:spacing w:after="0" w:line="240" w:lineRule="auto"/>
        <w:jc w:val="center"/>
        <w:rPr>
          <w:rFonts w:ascii="Times New Roman" w:eastAsia="Times New Roman" w:hAnsi="Times New Roman"/>
          <w:lang w:eastAsia="pt-BR"/>
        </w:rPr>
      </w:pPr>
    </w:p>
    <w:p w:rsidR="00417689" w:rsidRDefault="00417689" w:rsidP="00324369">
      <w:pPr>
        <w:spacing w:after="0" w:line="240" w:lineRule="auto"/>
        <w:jc w:val="center"/>
        <w:rPr>
          <w:rFonts w:ascii="Times New Roman" w:eastAsia="Times New Roman" w:hAnsi="Times New Roman"/>
          <w:lang w:eastAsia="pt-BR"/>
        </w:rPr>
      </w:pPr>
    </w:p>
    <w:tbl>
      <w:tblPr>
        <w:tblW w:w="0" w:type="auto"/>
        <w:jc w:val="center"/>
        <w:tblLayout w:type="fixed"/>
        <w:tblCellMar>
          <w:left w:w="70" w:type="dxa"/>
          <w:right w:w="70" w:type="dxa"/>
        </w:tblCellMar>
        <w:tblLook w:val="0000" w:firstRow="0" w:lastRow="0" w:firstColumn="0" w:lastColumn="0" w:noHBand="0" w:noVBand="0"/>
      </w:tblPr>
      <w:tblGrid>
        <w:gridCol w:w="4253"/>
        <w:gridCol w:w="4617"/>
      </w:tblGrid>
      <w:tr w:rsidR="00E56E9C" w:rsidRPr="00A73208" w:rsidTr="003A6690">
        <w:trPr>
          <w:jc w:val="center"/>
        </w:trPr>
        <w:tc>
          <w:tcPr>
            <w:tcW w:w="8870" w:type="dxa"/>
            <w:gridSpan w:val="2"/>
            <w:tcBorders>
              <w:top w:val="single" w:sz="4" w:space="0" w:color="000000"/>
              <w:left w:val="single" w:sz="4" w:space="0" w:color="000000"/>
              <w:bottom w:val="single" w:sz="4" w:space="0" w:color="000000"/>
              <w:right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b/>
                <w:bCs/>
                <w:lang w:eastAsia="ar-SA"/>
              </w:rPr>
            </w:pPr>
            <w:r w:rsidRPr="00A73208">
              <w:rPr>
                <w:rFonts w:ascii="Times New Roman" w:eastAsia="Times New Roman" w:hAnsi="Times New Roman"/>
                <w:b/>
                <w:bCs/>
                <w:lang w:eastAsia="ar-SA"/>
              </w:rPr>
              <w:t>TESTEMUNHAS</w:t>
            </w:r>
          </w:p>
        </w:tc>
      </w:tr>
      <w:tr w:rsidR="00E56E9C" w:rsidRPr="00A73208" w:rsidTr="003A6690">
        <w:trPr>
          <w:jc w:val="center"/>
        </w:trPr>
        <w:tc>
          <w:tcPr>
            <w:tcW w:w="4253" w:type="dxa"/>
            <w:tcBorders>
              <w:top w:val="single" w:sz="4" w:space="0" w:color="000000"/>
              <w:left w:val="single" w:sz="4" w:space="0" w:color="000000"/>
              <w:bottom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Nome</w:t>
            </w:r>
          </w:p>
        </w:tc>
        <w:tc>
          <w:tcPr>
            <w:tcW w:w="4617" w:type="dxa"/>
            <w:tcBorders>
              <w:top w:val="single" w:sz="4" w:space="0" w:color="000000"/>
              <w:left w:val="single" w:sz="4" w:space="0" w:color="000000"/>
              <w:bottom w:val="single" w:sz="4" w:space="0" w:color="000000"/>
              <w:right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Nome</w:t>
            </w:r>
          </w:p>
        </w:tc>
      </w:tr>
      <w:tr w:rsidR="00E56E9C" w:rsidRPr="00A73208" w:rsidTr="003A6690">
        <w:trPr>
          <w:jc w:val="center"/>
        </w:trPr>
        <w:tc>
          <w:tcPr>
            <w:tcW w:w="4253" w:type="dxa"/>
            <w:tcBorders>
              <w:top w:val="single" w:sz="4" w:space="0" w:color="000000"/>
              <w:left w:val="single" w:sz="4" w:space="0" w:color="000000"/>
              <w:bottom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Identidade</w:t>
            </w:r>
          </w:p>
        </w:tc>
        <w:tc>
          <w:tcPr>
            <w:tcW w:w="4617" w:type="dxa"/>
            <w:tcBorders>
              <w:top w:val="single" w:sz="4" w:space="0" w:color="000000"/>
              <w:left w:val="single" w:sz="4" w:space="0" w:color="000000"/>
              <w:bottom w:val="single" w:sz="4" w:space="0" w:color="000000"/>
              <w:right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Identidade</w:t>
            </w:r>
          </w:p>
        </w:tc>
      </w:tr>
      <w:tr w:rsidR="00E56E9C" w:rsidRPr="00A73208" w:rsidTr="003A6690">
        <w:trPr>
          <w:jc w:val="center"/>
        </w:trPr>
        <w:tc>
          <w:tcPr>
            <w:tcW w:w="4253" w:type="dxa"/>
            <w:tcBorders>
              <w:top w:val="single" w:sz="4" w:space="0" w:color="000000"/>
              <w:left w:val="single" w:sz="4" w:space="0" w:color="000000"/>
              <w:bottom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CPF</w:t>
            </w:r>
          </w:p>
        </w:tc>
        <w:tc>
          <w:tcPr>
            <w:tcW w:w="4617" w:type="dxa"/>
            <w:tcBorders>
              <w:top w:val="single" w:sz="4" w:space="0" w:color="000000"/>
              <w:left w:val="single" w:sz="4" w:space="0" w:color="000000"/>
              <w:bottom w:val="single" w:sz="4" w:space="0" w:color="000000"/>
              <w:right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CPF</w:t>
            </w:r>
          </w:p>
        </w:tc>
      </w:tr>
      <w:tr w:rsidR="00E56E9C" w:rsidRPr="00A73208" w:rsidTr="003A6690">
        <w:trPr>
          <w:trHeight w:val="491"/>
          <w:jc w:val="center"/>
        </w:trPr>
        <w:tc>
          <w:tcPr>
            <w:tcW w:w="4253" w:type="dxa"/>
            <w:tcBorders>
              <w:top w:val="single" w:sz="4" w:space="0" w:color="000000"/>
              <w:left w:val="single" w:sz="4" w:space="0" w:color="000000"/>
              <w:bottom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Assinatura</w:t>
            </w:r>
          </w:p>
        </w:tc>
        <w:tc>
          <w:tcPr>
            <w:tcW w:w="4617" w:type="dxa"/>
            <w:tcBorders>
              <w:top w:val="single" w:sz="4" w:space="0" w:color="000000"/>
              <w:left w:val="single" w:sz="4" w:space="0" w:color="000000"/>
              <w:bottom w:val="single" w:sz="4" w:space="0" w:color="000000"/>
              <w:right w:val="single" w:sz="4" w:space="0" w:color="000000"/>
            </w:tcBorders>
          </w:tcPr>
          <w:p w:rsidR="00E56E9C" w:rsidRPr="00A73208" w:rsidRDefault="00E56E9C" w:rsidP="003A6690">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Assinatura</w:t>
            </w:r>
          </w:p>
        </w:tc>
      </w:tr>
    </w:tbl>
    <w:p w:rsidR="00E56E9C" w:rsidRPr="00324369" w:rsidRDefault="00E56E9C" w:rsidP="00517A24">
      <w:pPr>
        <w:spacing w:after="0" w:line="240" w:lineRule="auto"/>
        <w:rPr>
          <w:rFonts w:ascii="Times New Roman" w:eastAsia="Times New Roman" w:hAnsi="Times New Roman"/>
          <w:lang w:eastAsia="pt-BR"/>
        </w:rPr>
      </w:pPr>
    </w:p>
    <w:sectPr w:rsidR="00E56E9C" w:rsidRPr="00324369" w:rsidSect="001F37D7">
      <w:headerReference w:type="default" r:id="rId9"/>
      <w:pgSz w:w="11906" w:h="16838"/>
      <w:pgMar w:top="2014" w:right="707" w:bottom="227" w:left="1560"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FB3" w:rsidRDefault="003C3FB3" w:rsidP="00636DFF">
      <w:pPr>
        <w:spacing w:after="0" w:line="240" w:lineRule="auto"/>
      </w:pPr>
      <w:r>
        <w:separator/>
      </w:r>
    </w:p>
  </w:endnote>
  <w:endnote w:type="continuationSeparator" w:id="0">
    <w:p w:rsidR="003C3FB3" w:rsidRDefault="003C3FB3"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FB3" w:rsidRDefault="003C3FB3" w:rsidP="00636DFF">
      <w:pPr>
        <w:spacing w:after="0" w:line="240" w:lineRule="auto"/>
      </w:pPr>
      <w:r>
        <w:separator/>
      </w:r>
    </w:p>
  </w:footnote>
  <w:footnote w:type="continuationSeparator" w:id="0">
    <w:p w:rsidR="003C3FB3" w:rsidRDefault="003C3FB3" w:rsidP="00636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FB3" w:rsidRDefault="003C3FB3">
    <w:r>
      <w:rPr>
        <w:noProof/>
        <w:lang w:eastAsia="pt-BR"/>
      </w:rPr>
      <w:drawing>
        <wp:anchor distT="0" distB="0" distL="114300" distR="114300" simplePos="0" relativeHeight="251658240" behindDoc="1" locked="0" layoutInCell="1" allowOverlap="1" wp14:anchorId="4975515A" wp14:editId="34BEC316">
          <wp:simplePos x="0" y="0"/>
          <wp:positionH relativeFrom="column">
            <wp:posOffset>-695325</wp:posOffset>
          </wp:positionH>
          <wp:positionV relativeFrom="paragraph">
            <wp:posOffset>8255</wp:posOffset>
          </wp:positionV>
          <wp:extent cx="6981825" cy="1095375"/>
          <wp:effectExtent l="0" t="0" r="9525" b="952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981825" cy="1095375"/>
                  </a:xfrm>
                  <a:prstGeom prst="rect">
                    <a:avLst/>
                  </a:prstGeom>
                </pic:spPr>
              </pic:pic>
            </a:graphicData>
          </a:graphic>
          <wp14:sizeRelH relativeFrom="page">
            <wp14:pctWidth>0</wp14:pctWidth>
          </wp14:sizeRelH>
          <wp14:sizeRelV relativeFrom="page">
            <wp14:pctHeight>0</wp14:pctHeight>
          </wp14:sizeRelV>
        </wp:anchor>
      </w:drawing>
    </w:r>
  </w:p>
  <w:tbl>
    <w:tblPr>
      <w:tblW w:w="5639" w:type="dxa"/>
      <w:tblCellMar>
        <w:top w:w="15" w:type="dxa"/>
        <w:left w:w="15" w:type="dxa"/>
        <w:bottom w:w="15" w:type="dxa"/>
        <w:right w:w="15" w:type="dxa"/>
      </w:tblCellMar>
      <w:tblLook w:val="04A0" w:firstRow="1" w:lastRow="0" w:firstColumn="1" w:lastColumn="0" w:noHBand="0" w:noVBand="1"/>
    </w:tblPr>
    <w:tblGrid>
      <w:gridCol w:w="5639"/>
    </w:tblGrid>
    <w:tr w:rsidR="003C3FB3" w:rsidRPr="007C6942" w:rsidTr="004A3CEF">
      <w:trPr>
        <w:trHeight w:val="204"/>
      </w:trPr>
      <w:tc>
        <w:tcPr>
          <w:tcW w:w="5639" w:type="dxa"/>
          <w:shd w:val="clear" w:color="auto" w:fill="auto"/>
          <w:tcMar>
            <w:top w:w="0" w:type="dxa"/>
            <w:left w:w="120" w:type="dxa"/>
            <w:bottom w:w="0" w:type="dxa"/>
            <w:right w:w="120" w:type="dxa"/>
          </w:tcMar>
          <w:vAlign w:val="bottom"/>
          <w:hideMark/>
        </w:tcPr>
        <w:p w:rsidR="003C3FB3" w:rsidRPr="001447BF" w:rsidRDefault="003C3FB3" w:rsidP="001447BF">
          <w:pPr>
            <w:spacing w:after="0" w:line="240" w:lineRule="auto"/>
            <w:rPr>
              <w:b/>
              <w:sz w:val="24"/>
              <w:szCs w:val="24"/>
              <w:lang w:eastAsia="pt-BR"/>
            </w:rPr>
          </w:pPr>
          <w:r w:rsidRPr="001447BF">
            <w:rPr>
              <w:b/>
              <w:color w:val="000000"/>
              <w:sz w:val="24"/>
              <w:szCs w:val="24"/>
              <w:lang w:eastAsia="pt-BR"/>
            </w:rPr>
            <w:t>ESTADO DO RIO DE JANEIRO</w:t>
          </w:r>
        </w:p>
      </w:tc>
    </w:tr>
    <w:tr w:rsidR="003C3FB3" w:rsidRPr="007C6942" w:rsidTr="004A3CEF">
      <w:trPr>
        <w:trHeight w:val="281"/>
      </w:trPr>
      <w:tc>
        <w:tcPr>
          <w:tcW w:w="5639" w:type="dxa"/>
          <w:shd w:val="clear" w:color="auto" w:fill="auto"/>
          <w:tcMar>
            <w:top w:w="0" w:type="dxa"/>
            <w:left w:w="120" w:type="dxa"/>
            <w:bottom w:w="0" w:type="dxa"/>
            <w:right w:w="120" w:type="dxa"/>
          </w:tcMar>
          <w:vAlign w:val="bottom"/>
          <w:hideMark/>
        </w:tcPr>
        <w:p w:rsidR="003C3FB3" w:rsidRPr="001447BF" w:rsidRDefault="001447BF" w:rsidP="001447BF">
          <w:pPr>
            <w:spacing w:after="0" w:line="240" w:lineRule="auto"/>
            <w:rPr>
              <w:b/>
              <w:bCs/>
              <w:color w:val="000000"/>
              <w:sz w:val="24"/>
              <w:szCs w:val="24"/>
              <w:lang w:eastAsia="pt-BR"/>
            </w:rPr>
          </w:pPr>
          <w:r w:rsidRPr="001447BF">
            <w:rPr>
              <w:b/>
              <w:bCs/>
              <w:color w:val="000000"/>
              <w:sz w:val="24"/>
              <w:szCs w:val="24"/>
              <w:lang w:eastAsia="pt-BR"/>
            </w:rPr>
            <w:t>PREFEITURA MUNICIPAL DE SAQUAREMA</w:t>
          </w:r>
        </w:p>
        <w:p w:rsidR="001447BF" w:rsidRPr="001447BF" w:rsidRDefault="001447BF" w:rsidP="001447BF">
          <w:pPr>
            <w:spacing w:after="0" w:line="240" w:lineRule="auto"/>
            <w:rPr>
              <w:b/>
              <w:sz w:val="24"/>
              <w:szCs w:val="24"/>
              <w:lang w:eastAsia="pt-BR"/>
            </w:rPr>
          </w:pPr>
          <w:r w:rsidRPr="001447BF">
            <w:rPr>
              <w:b/>
              <w:bCs/>
              <w:color w:val="000000"/>
              <w:sz w:val="24"/>
              <w:szCs w:val="24"/>
              <w:lang w:eastAsia="pt-BR"/>
            </w:rPr>
            <w:t>DEPARTAMENTO DE LICITAÇÕES E CONTRATOS</w:t>
          </w:r>
        </w:p>
      </w:tc>
    </w:tr>
  </w:tbl>
  <w:p w:rsidR="003C3FB3" w:rsidRDefault="003C3FB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grayscale="t" bilevel="t"/>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1646EAD"/>
    <w:multiLevelType w:val="hybridMultilevel"/>
    <w:tmpl w:val="7452D988"/>
    <w:lvl w:ilvl="0" w:tplc="DDCA080C">
      <w:start w:val="1"/>
      <w:numFmt w:val="bullet"/>
      <w:lvlText w:val=""/>
      <w:lvlPicBulletId w:val="0"/>
      <w:lvlJc w:val="left"/>
      <w:pPr>
        <w:tabs>
          <w:tab w:val="num" w:pos="720"/>
        </w:tabs>
        <w:ind w:left="720" w:hanging="360"/>
      </w:pPr>
      <w:rPr>
        <w:rFonts w:ascii="Symbol" w:hAnsi="Symbol" w:hint="default"/>
      </w:rPr>
    </w:lvl>
    <w:lvl w:ilvl="1" w:tplc="0070355A" w:tentative="1">
      <w:start w:val="1"/>
      <w:numFmt w:val="bullet"/>
      <w:lvlText w:val=""/>
      <w:lvlJc w:val="left"/>
      <w:pPr>
        <w:tabs>
          <w:tab w:val="num" w:pos="1440"/>
        </w:tabs>
        <w:ind w:left="1440" w:hanging="360"/>
      </w:pPr>
      <w:rPr>
        <w:rFonts w:ascii="Symbol" w:hAnsi="Symbol" w:hint="default"/>
      </w:rPr>
    </w:lvl>
    <w:lvl w:ilvl="2" w:tplc="267A5F54" w:tentative="1">
      <w:start w:val="1"/>
      <w:numFmt w:val="bullet"/>
      <w:lvlText w:val=""/>
      <w:lvlJc w:val="left"/>
      <w:pPr>
        <w:tabs>
          <w:tab w:val="num" w:pos="2160"/>
        </w:tabs>
        <w:ind w:left="2160" w:hanging="360"/>
      </w:pPr>
      <w:rPr>
        <w:rFonts w:ascii="Symbol" w:hAnsi="Symbol" w:hint="default"/>
      </w:rPr>
    </w:lvl>
    <w:lvl w:ilvl="3" w:tplc="996A09B0" w:tentative="1">
      <w:start w:val="1"/>
      <w:numFmt w:val="bullet"/>
      <w:lvlText w:val=""/>
      <w:lvlJc w:val="left"/>
      <w:pPr>
        <w:tabs>
          <w:tab w:val="num" w:pos="2880"/>
        </w:tabs>
        <w:ind w:left="2880" w:hanging="360"/>
      </w:pPr>
      <w:rPr>
        <w:rFonts w:ascii="Symbol" w:hAnsi="Symbol" w:hint="default"/>
      </w:rPr>
    </w:lvl>
    <w:lvl w:ilvl="4" w:tplc="239EAF8A" w:tentative="1">
      <w:start w:val="1"/>
      <w:numFmt w:val="bullet"/>
      <w:lvlText w:val=""/>
      <w:lvlJc w:val="left"/>
      <w:pPr>
        <w:tabs>
          <w:tab w:val="num" w:pos="3600"/>
        </w:tabs>
        <w:ind w:left="3600" w:hanging="360"/>
      </w:pPr>
      <w:rPr>
        <w:rFonts w:ascii="Symbol" w:hAnsi="Symbol" w:hint="default"/>
      </w:rPr>
    </w:lvl>
    <w:lvl w:ilvl="5" w:tplc="F546180A" w:tentative="1">
      <w:start w:val="1"/>
      <w:numFmt w:val="bullet"/>
      <w:lvlText w:val=""/>
      <w:lvlJc w:val="left"/>
      <w:pPr>
        <w:tabs>
          <w:tab w:val="num" w:pos="4320"/>
        </w:tabs>
        <w:ind w:left="4320" w:hanging="360"/>
      </w:pPr>
      <w:rPr>
        <w:rFonts w:ascii="Symbol" w:hAnsi="Symbol" w:hint="default"/>
      </w:rPr>
    </w:lvl>
    <w:lvl w:ilvl="6" w:tplc="9EFA5642" w:tentative="1">
      <w:start w:val="1"/>
      <w:numFmt w:val="bullet"/>
      <w:lvlText w:val=""/>
      <w:lvlJc w:val="left"/>
      <w:pPr>
        <w:tabs>
          <w:tab w:val="num" w:pos="5040"/>
        </w:tabs>
        <w:ind w:left="5040" w:hanging="360"/>
      </w:pPr>
      <w:rPr>
        <w:rFonts w:ascii="Symbol" w:hAnsi="Symbol" w:hint="default"/>
      </w:rPr>
    </w:lvl>
    <w:lvl w:ilvl="7" w:tplc="89E8204C" w:tentative="1">
      <w:start w:val="1"/>
      <w:numFmt w:val="bullet"/>
      <w:lvlText w:val=""/>
      <w:lvlJc w:val="left"/>
      <w:pPr>
        <w:tabs>
          <w:tab w:val="num" w:pos="5760"/>
        </w:tabs>
        <w:ind w:left="5760" w:hanging="360"/>
      </w:pPr>
      <w:rPr>
        <w:rFonts w:ascii="Symbol" w:hAnsi="Symbol" w:hint="default"/>
      </w:rPr>
    </w:lvl>
    <w:lvl w:ilvl="8" w:tplc="4F8AE5DA" w:tentative="1">
      <w:start w:val="1"/>
      <w:numFmt w:val="bullet"/>
      <w:lvlText w:val=""/>
      <w:lvlJc w:val="left"/>
      <w:pPr>
        <w:tabs>
          <w:tab w:val="num" w:pos="6480"/>
        </w:tabs>
        <w:ind w:left="6480" w:hanging="360"/>
      </w:pPr>
      <w:rPr>
        <w:rFonts w:ascii="Symbol" w:hAnsi="Symbol" w:hint="default"/>
      </w:rPr>
    </w:lvl>
  </w:abstractNum>
  <w:abstractNum w:abstractNumId="2">
    <w:nsid w:val="2142090B"/>
    <w:multiLevelType w:val="multilevel"/>
    <w:tmpl w:val="57C470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3215FC"/>
    <w:multiLevelType w:val="hybridMultilevel"/>
    <w:tmpl w:val="2DD47850"/>
    <w:lvl w:ilvl="0" w:tplc="27CC3F5E">
      <w:start w:val="1"/>
      <w:numFmt w:val="bullet"/>
      <w:lvlText w:val=""/>
      <w:lvlPicBulletId w:val="0"/>
      <w:lvlJc w:val="left"/>
      <w:pPr>
        <w:tabs>
          <w:tab w:val="num" w:pos="720"/>
        </w:tabs>
        <w:ind w:left="720" w:hanging="360"/>
      </w:pPr>
      <w:rPr>
        <w:rFonts w:ascii="Symbol" w:hAnsi="Symbol" w:hint="default"/>
      </w:rPr>
    </w:lvl>
    <w:lvl w:ilvl="1" w:tplc="4DCCF4DC" w:tentative="1">
      <w:start w:val="1"/>
      <w:numFmt w:val="bullet"/>
      <w:lvlText w:val=""/>
      <w:lvlJc w:val="left"/>
      <w:pPr>
        <w:tabs>
          <w:tab w:val="num" w:pos="1440"/>
        </w:tabs>
        <w:ind w:left="1440" w:hanging="360"/>
      </w:pPr>
      <w:rPr>
        <w:rFonts w:ascii="Symbol" w:hAnsi="Symbol" w:hint="default"/>
      </w:rPr>
    </w:lvl>
    <w:lvl w:ilvl="2" w:tplc="2CE0EAE8" w:tentative="1">
      <w:start w:val="1"/>
      <w:numFmt w:val="bullet"/>
      <w:lvlText w:val=""/>
      <w:lvlJc w:val="left"/>
      <w:pPr>
        <w:tabs>
          <w:tab w:val="num" w:pos="2160"/>
        </w:tabs>
        <w:ind w:left="2160" w:hanging="360"/>
      </w:pPr>
      <w:rPr>
        <w:rFonts w:ascii="Symbol" w:hAnsi="Symbol" w:hint="default"/>
      </w:rPr>
    </w:lvl>
    <w:lvl w:ilvl="3" w:tplc="5C6AEC7E" w:tentative="1">
      <w:start w:val="1"/>
      <w:numFmt w:val="bullet"/>
      <w:lvlText w:val=""/>
      <w:lvlJc w:val="left"/>
      <w:pPr>
        <w:tabs>
          <w:tab w:val="num" w:pos="2880"/>
        </w:tabs>
        <w:ind w:left="2880" w:hanging="360"/>
      </w:pPr>
      <w:rPr>
        <w:rFonts w:ascii="Symbol" w:hAnsi="Symbol" w:hint="default"/>
      </w:rPr>
    </w:lvl>
    <w:lvl w:ilvl="4" w:tplc="1E10C5BE" w:tentative="1">
      <w:start w:val="1"/>
      <w:numFmt w:val="bullet"/>
      <w:lvlText w:val=""/>
      <w:lvlJc w:val="left"/>
      <w:pPr>
        <w:tabs>
          <w:tab w:val="num" w:pos="3600"/>
        </w:tabs>
        <w:ind w:left="3600" w:hanging="360"/>
      </w:pPr>
      <w:rPr>
        <w:rFonts w:ascii="Symbol" w:hAnsi="Symbol" w:hint="default"/>
      </w:rPr>
    </w:lvl>
    <w:lvl w:ilvl="5" w:tplc="993070FC" w:tentative="1">
      <w:start w:val="1"/>
      <w:numFmt w:val="bullet"/>
      <w:lvlText w:val=""/>
      <w:lvlJc w:val="left"/>
      <w:pPr>
        <w:tabs>
          <w:tab w:val="num" w:pos="4320"/>
        </w:tabs>
        <w:ind w:left="4320" w:hanging="360"/>
      </w:pPr>
      <w:rPr>
        <w:rFonts w:ascii="Symbol" w:hAnsi="Symbol" w:hint="default"/>
      </w:rPr>
    </w:lvl>
    <w:lvl w:ilvl="6" w:tplc="0B365CAC" w:tentative="1">
      <w:start w:val="1"/>
      <w:numFmt w:val="bullet"/>
      <w:lvlText w:val=""/>
      <w:lvlJc w:val="left"/>
      <w:pPr>
        <w:tabs>
          <w:tab w:val="num" w:pos="5040"/>
        </w:tabs>
        <w:ind w:left="5040" w:hanging="360"/>
      </w:pPr>
      <w:rPr>
        <w:rFonts w:ascii="Symbol" w:hAnsi="Symbol" w:hint="default"/>
      </w:rPr>
    </w:lvl>
    <w:lvl w:ilvl="7" w:tplc="873A3A5E" w:tentative="1">
      <w:start w:val="1"/>
      <w:numFmt w:val="bullet"/>
      <w:lvlText w:val=""/>
      <w:lvlJc w:val="left"/>
      <w:pPr>
        <w:tabs>
          <w:tab w:val="num" w:pos="5760"/>
        </w:tabs>
        <w:ind w:left="5760" w:hanging="360"/>
      </w:pPr>
      <w:rPr>
        <w:rFonts w:ascii="Symbol" w:hAnsi="Symbol" w:hint="default"/>
      </w:rPr>
    </w:lvl>
    <w:lvl w:ilvl="8" w:tplc="9890329E" w:tentative="1">
      <w:start w:val="1"/>
      <w:numFmt w:val="bullet"/>
      <w:lvlText w:val=""/>
      <w:lvlJc w:val="left"/>
      <w:pPr>
        <w:tabs>
          <w:tab w:val="num" w:pos="6480"/>
        </w:tabs>
        <w:ind w:left="6480" w:hanging="360"/>
      </w:pPr>
      <w:rPr>
        <w:rFonts w:ascii="Symbol" w:hAnsi="Symbol" w:hint="default"/>
      </w:rPr>
    </w:lvl>
  </w:abstractNum>
  <w:abstractNum w:abstractNumId="4">
    <w:nsid w:val="3BA02A86"/>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3F5C71F8"/>
    <w:multiLevelType w:val="hybridMultilevel"/>
    <w:tmpl w:val="F7C293F6"/>
    <w:lvl w:ilvl="0" w:tplc="B09E355A">
      <w:start w:val="1"/>
      <w:numFmt w:val="bullet"/>
      <w:lvlText w:val=""/>
      <w:lvlPicBulletId w:val="0"/>
      <w:lvlJc w:val="left"/>
      <w:pPr>
        <w:tabs>
          <w:tab w:val="num" w:pos="720"/>
        </w:tabs>
        <w:ind w:left="720" w:hanging="360"/>
      </w:pPr>
      <w:rPr>
        <w:rFonts w:ascii="Symbol" w:hAnsi="Symbol" w:hint="default"/>
      </w:rPr>
    </w:lvl>
    <w:lvl w:ilvl="1" w:tplc="436E4AAA" w:tentative="1">
      <w:start w:val="1"/>
      <w:numFmt w:val="bullet"/>
      <w:lvlText w:val=""/>
      <w:lvlJc w:val="left"/>
      <w:pPr>
        <w:tabs>
          <w:tab w:val="num" w:pos="1440"/>
        </w:tabs>
        <w:ind w:left="1440" w:hanging="360"/>
      </w:pPr>
      <w:rPr>
        <w:rFonts w:ascii="Symbol" w:hAnsi="Symbol" w:hint="default"/>
      </w:rPr>
    </w:lvl>
    <w:lvl w:ilvl="2" w:tplc="AA2A7D8A" w:tentative="1">
      <w:start w:val="1"/>
      <w:numFmt w:val="bullet"/>
      <w:lvlText w:val=""/>
      <w:lvlJc w:val="left"/>
      <w:pPr>
        <w:tabs>
          <w:tab w:val="num" w:pos="2160"/>
        </w:tabs>
        <w:ind w:left="2160" w:hanging="360"/>
      </w:pPr>
      <w:rPr>
        <w:rFonts w:ascii="Symbol" w:hAnsi="Symbol" w:hint="default"/>
      </w:rPr>
    </w:lvl>
    <w:lvl w:ilvl="3" w:tplc="856E751A" w:tentative="1">
      <w:start w:val="1"/>
      <w:numFmt w:val="bullet"/>
      <w:lvlText w:val=""/>
      <w:lvlJc w:val="left"/>
      <w:pPr>
        <w:tabs>
          <w:tab w:val="num" w:pos="2880"/>
        </w:tabs>
        <w:ind w:left="2880" w:hanging="360"/>
      </w:pPr>
      <w:rPr>
        <w:rFonts w:ascii="Symbol" w:hAnsi="Symbol" w:hint="default"/>
      </w:rPr>
    </w:lvl>
    <w:lvl w:ilvl="4" w:tplc="D340E006" w:tentative="1">
      <w:start w:val="1"/>
      <w:numFmt w:val="bullet"/>
      <w:lvlText w:val=""/>
      <w:lvlJc w:val="left"/>
      <w:pPr>
        <w:tabs>
          <w:tab w:val="num" w:pos="3600"/>
        </w:tabs>
        <w:ind w:left="3600" w:hanging="360"/>
      </w:pPr>
      <w:rPr>
        <w:rFonts w:ascii="Symbol" w:hAnsi="Symbol" w:hint="default"/>
      </w:rPr>
    </w:lvl>
    <w:lvl w:ilvl="5" w:tplc="DDD23A9C" w:tentative="1">
      <w:start w:val="1"/>
      <w:numFmt w:val="bullet"/>
      <w:lvlText w:val=""/>
      <w:lvlJc w:val="left"/>
      <w:pPr>
        <w:tabs>
          <w:tab w:val="num" w:pos="4320"/>
        </w:tabs>
        <w:ind w:left="4320" w:hanging="360"/>
      </w:pPr>
      <w:rPr>
        <w:rFonts w:ascii="Symbol" w:hAnsi="Symbol" w:hint="default"/>
      </w:rPr>
    </w:lvl>
    <w:lvl w:ilvl="6" w:tplc="BFBE7C32" w:tentative="1">
      <w:start w:val="1"/>
      <w:numFmt w:val="bullet"/>
      <w:lvlText w:val=""/>
      <w:lvlJc w:val="left"/>
      <w:pPr>
        <w:tabs>
          <w:tab w:val="num" w:pos="5040"/>
        </w:tabs>
        <w:ind w:left="5040" w:hanging="360"/>
      </w:pPr>
      <w:rPr>
        <w:rFonts w:ascii="Symbol" w:hAnsi="Symbol" w:hint="default"/>
      </w:rPr>
    </w:lvl>
    <w:lvl w:ilvl="7" w:tplc="10DAF178" w:tentative="1">
      <w:start w:val="1"/>
      <w:numFmt w:val="bullet"/>
      <w:lvlText w:val=""/>
      <w:lvlJc w:val="left"/>
      <w:pPr>
        <w:tabs>
          <w:tab w:val="num" w:pos="5760"/>
        </w:tabs>
        <w:ind w:left="5760" w:hanging="360"/>
      </w:pPr>
      <w:rPr>
        <w:rFonts w:ascii="Symbol" w:hAnsi="Symbol" w:hint="default"/>
      </w:rPr>
    </w:lvl>
    <w:lvl w:ilvl="8" w:tplc="33E2B062" w:tentative="1">
      <w:start w:val="1"/>
      <w:numFmt w:val="bullet"/>
      <w:lvlText w:val=""/>
      <w:lvlJc w:val="left"/>
      <w:pPr>
        <w:tabs>
          <w:tab w:val="num" w:pos="6480"/>
        </w:tabs>
        <w:ind w:left="6480" w:hanging="360"/>
      </w:pPr>
      <w:rPr>
        <w:rFonts w:ascii="Symbol" w:hAnsi="Symbol" w:hint="default"/>
      </w:rPr>
    </w:lvl>
  </w:abstractNum>
  <w:abstractNum w:abstractNumId="6">
    <w:nsid w:val="467245C4"/>
    <w:multiLevelType w:val="hybridMultilevel"/>
    <w:tmpl w:val="43E64FAC"/>
    <w:lvl w:ilvl="0" w:tplc="E0DE6A5E">
      <w:start w:val="1"/>
      <w:numFmt w:val="bullet"/>
      <w:lvlText w:val=""/>
      <w:lvlPicBulletId w:val="0"/>
      <w:lvlJc w:val="left"/>
      <w:pPr>
        <w:tabs>
          <w:tab w:val="num" w:pos="720"/>
        </w:tabs>
        <w:ind w:left="720" w:hanging="360"/>
      </w:pPr>
      <w:rPr>
        <w:rFonts w:ascii="Symbol" w:hAnsi="Symbol" w:hint="default"/>
      </w:rPr>
    </w:lvl>
    <w:lvl w:ilvl="1" w:tplc="32426BB8" w:tentative="1">
      <w:start w:val="1"/>
      <w:numFmt w:val="bullet"/>
      <w:lvlText w:val=""/>
      <w:lvlJc w:val="left"/>
      <w:pPr>
        <w:tabs>
          <w:tab w:val="num" w:pos="1440"/>
        </w:tabs>
        <w:ind w:left="1440" w:hanging="360"/>
      </w:pPr>
      <w:rPr>
        <w:rFonts w:ascii="Symbol" w:hAnsi="Symbol" w:hint="default"/>
      </w:rPr>
    </w:lvl>
    <w:lvl w:ilvl="2" w:tplc="083AEBAE" w:tentative="1">
      <w:start w:val="1"/>
      <w:numFmt w:val="bullet"/>
      <w:lvlText w:val=""/>
      <w:lvlJc w:val="left"/>
      <w:pPr>
        <w:tabs>
          <w:tab w:val="num" w:pos="2160"/>
        </w:tabs>
        <w:ind w:left="2160" w:hanging="360"/>
      </w:pPr>
      <w:rPr>
        <w:rFonts w:ascii="Symbol" w:hAnsi="Symbol" w:hint="default"/>
      </w:rPr>
    </w:lvl>
    <w:lvl w:ilvl="3" w:tplc="1FA07E7E" w:tentative="1">
      <w:start w:val="1"/>
      <w:numFmt w:val="bullet"/>
      <w:lvlText w:val=""/>
      <w:lvlJc w:val="left"/>
      <w:pPr>
        <w:tabs>
          <w:tab w:val="num" w:pos="2880"/>
        </w:tabs>
        <w:ind w:left="2880" w:hanging="360"/>
      </w:pPr>
      <w:rPr>
        <w:rFonts w:ascii="Symbol" w:hAnsi="Symbol" w:hint="default"/>
      </w:rPr>
    </w:lvl>
    <w:lvl w:ilvl="4" w:tplc="4DD0B772" w:tentative="1">
      <w:start w:val="1"/>
      <w:numFmt w:val="bullet"/>
      <w:lvlText w:val=""/>
      <w:lvlJc w:val="left"/>
      <w:pPr>
        <w:tabs>
          <w:tab w:val="num" w:pos="3600"/>
        </w:tabs>
        <w:ind w:left="3600" w:hanging="360"/>
      </w:pPr>
      <w:rPr>
        <w:rFonts w:ascii="Symbol" w:hAnsi="Symbol" w:hint="default"/>
      </w:rPr>
    </w:lvl>
    <w:lvl w:ilvl="5" w:tplc="1A1E5218" w:tentative="1">
      <w:start w:val="1"/>
      <w:numFmt w:val="bullet"/>
      <w:lvlText w:val=""/>
      <w:lvlJc w:val="left"/>
      <w:pPr>
        <w:tabs>
          <w:tab w:val="num" w:pos="4320"/>
        </w:tabs>
        <w:ind w:left="4320" w:hanging="360"/>
      </w:pPr>
      <w:rPr>
        <w:rFonts w:ascii="Symbol" w:hAnsi="Symbol" w:hint="default"/>
      </w:rPr>
    </w:lvl>
    <w:lvl w:ilvl="6" w:tplc="F0768BF6" w:tentative="1">
      <w:start w:val="1"/>
      <w:numFmt w:val="bullet"/>
      <w:lvlText w:val=""/>
      <w:lvlJc w:val="left"/>
      <w:pPr>
        <w:tabs>
          <w:tab w:val="num" w:pos="5040"/>
        </w:tabs>
        <w:ind w:left="5040" w:hanging="360"/>
      </w:pPr>
      <w:rPr>
        <w:rFonts w:ascii="Symbol" w:hAnsi="Symbol" w:hint="default"/>
      </w:rPr>
    </w:lvl>
    <w:lvl w:ilvl="7" w:tplc="D354FB5A" w:tentative="1">
      <w:start w:val="1"/>
      <w:numFmt w:val="bullet"/>
      <w:lvlText w:val=""/>
      <w:lvlJc w:val="left"/>
      <w:pPr>
        <w:tabs>
          <w:tab w:val="num" w:pos="5760"/>
        </w:tabs>
        <w:ind w:left="5760" w:hanging="360"/>
      </w:pPr>
      <w:rPr>
        <w:rFonts w:ascii="Symbol" w:hAnsi="Symbol" w:hint="default"/>
      </w:rPr>
    </w:lvl>
    <w:lvl w:ilvl="8" w:tplc="35E620C6" w:tentative="1">
      <w:start w:val="1"/>
      <w:numFmt w:val="bullet"/>
      <w:lvlText w:val=""/>
      <w:lvlJc w:val="left"/>
      <w:pPr>
        <w:tabs>
          <w:tab w:val="num" w:pos="6480"/>
        </w:tabs>
        <w:ind w:left="6480" w:hanging="360"/>
      </w:pPr>
      <w:rPr>
        <w:rFonts w:ascii="Symbol" w:hAnsi="Symbol" w:hint="default"/>
      </w:rPr>
    </w:lvl>
  </w:abstractNum>
  <w:abstractNum w:abstractNumId="7">
    <w:nsid w:val="66812602"/>
    <w:multiLevelType w:val="multilevel"/>
    <w:tmpl w:val="A170C1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DFF"/>
    <w:rsid w:val="00002014"/>
    <w:rsid w:val="000359C3"/>
    <w:rsid w:val="000359F0"/>
    <w:rsid w:val="000414B1"/>
    <w:rsid w:val="00046E06"/>
    <w:rsid w:val="000520AD"/>
    <w:rsid w:val="000B55D4"/>
    <w:rsid w:val="000C7883"/>
    <w:rsid w:val="000D122A"/>
    <w:rsid w:val="00110BBA"/>
    <w:rsid w:val="001447BF"/>
    <w:rsid w:val="00160CF4"/>
    <w:rsid w:val="001901DA"/>
    <w:rsid w:val="001F37D7"/>
    <w:rsid w:val="0023703D"/>
    <w:rsid w:val="002503B3"/>
    <w:rsid w:val="00282C22"/>
    <w:rsid w:val="002935E5"/>
    <w:rsid w:val="002A7E9A"/>
    <w:rsid w:val="002C4DEE"/>
    <w:rsid w:val="00324369"/>
    <w:rsid w:val="00326551"/>
    <w:rsid w:val="0034106F"/>
    <w:rsid w:val="003604A9"/>
    <w:rsid w:val="003C091B"/>
    <w:rsid w:val="003C3FB3"/>
    <w:rsid w:val="003C6EC3"/>
    <w:rsid w:val="00417689"/>
    <w:rsid w:val="00464005"/>
    <w:rsid w:val="004A3CEF"/>
    <w:rsid w:val="004D0C0D"/>
    <w:rsid w:val="004D1F21"/>
    <w:rsid w:val="004E3128"/>
    <w:rsid w:val="004E3242"/>
    <w:rsid w:val="004E37AF"/>
    <w:rsid w:val="00512CC4"/>
    <w:rsid w:val="00517A24"/>
    <w:rsid w:val="00521F32"/>
    <w:rsid w:val="00526457"/>
    <w:rsid w:val="00537F6D"/>
    <w:rsid w:val="00542B36"/>
    <w:rsid w:val="00544548"/>
    <w:rsid w:val="005522C0"/>
    <w:rsid w:val="00555EF1"/>
    <w:rsid w:val="005619DA"/>
    <w:rsid w:val="00576B48"/>
    <w:rsid w:val="0057707D"/>
    <w:rsid w:val="00592839"/>
    <w:rsid w:val="005956EB"/>
    <w:rsid w:val="005D0F50"/>
    <w:rsid w:val="00616F37"/>
    <w:rsid w:val="00636DFF"/>
    <w:rsid w:val="0065461E"/>
    <w:rsid w:val="006546BC"/>
    <w:rsid w:val="006976A8"/>
    <w:rsid w:val="006E404A"/>
    <w:rsid w:val="00706646"/>
    <w:rsid w:val="0071087B"/>
    <w:rsid w:val="007403D5"/>
    <w:rsid w:val="00754320"/>
    <w:rsid w:val="007A0F66"/>
    <w:rsid w:val="007E0C0D"/>
    <w:rsid w:val="007E56E6"/>
    <w:rsid w:val="007F4908"/>
    <w:rsid w:val="008029EC"/>
    <w:rsid w:val="00891BB7"/>
    <w:rsid w:val="008C3308"/>
    <w:rsid w:val="008E7961"/>
    <w:rsid w:val="009135A5"/>
    <w:rsid w:val="00913B0B"/>
    <w:rsid w:val="00944F36"/>
    <w:rsid w:val="009C24D6"/>
    <w:rsid w:val="009C6D63"/>
    <w:rsid w:val="00A51742"/>
    <w:rsid w:val="00A52330"/>
    <w:rsid w:val="00A73F74"/>
    <w:rsid w:val="00A90E2E"/>
    <w:rsid w:val="00AC15CE"/>
    <w:rsid w:val="00AC1D15"/>
    <w:rsid w:val="00AE78DE"/>
    <w:rsid w:val="00B214AB"/>
    <w:rsid w:val="00B94E83"/>
    <w:rsid w:val="00C12108"/>
    <w:rsid w:val="00C236D2"/>
    <w:rsid w:val="00C237EF"/>
    <w:rsid w:val="00CA734A"/>
    <w:rsid w:val="00CF1908"/>
    <w:rsid w:val="00D079F5"/>
    <w:rsid w:val="00D239A5"/>
    <w:rsid w:val="00D23A75"/>
    <w:rsid w:val="00D308C1"/>
    <w:rsid w:val="00D84C59"/>
    <w:rsid w:val="00E23527"/>
    <w:rsid w:val="00E32E31"/>
    <w:rsid w:val="00E43986"/>
    <w:rsid w:val="00E476E1"/>
    <w:rsid w:val="00E539B1"/>
    <w:rsid w:val="00E56E9C"/>
    <w:rsid w:val="00E80E50"/>
    <w:rsid w:val="00E83465"/>
    <w:rsid w:val="00EE4D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4">
    <w:name w:val="heading 4"/>
    <w:basedOn w:val="Normal"/>
    <w:next w:val="Normal"/>
    <w:link w:val="Ttulo4Char"/>
    <w:uiPriority w:val="9"/>
    <w:semiHidden/>
    <w:unhideWhenUsed/>
    <w:qFormat/>
    <w:rsid w:val="00C236D2"/>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7">
    <w:name w:val="heading 7"/>
    <w:basedOn w:val="Normal"/>
    <w:next w:val="Normal"/>
    <w:link w:val="Ttulo7Char"/>
    <w:uiPriority w:val="9"/>
    <w:semiHidden/>
    <w:unhideWhenUsed/>
    <w:qFormat/>
    <w:rsid w:val="00C236D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C236D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C236D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paragraph" w:styleId="Corpodetexto">
    <w:name w:val="Body Text"/>
    <w:basedOn w:val="Normal"/>
    <w:link w:val="CorpodetextoChar"/>
    <w:uiPriority w:val="99"/>
    <w:unhideWhenUsed/>
    <w:rsid w:val="00E23527"/>
    <w:pPr>
      <w:spacing w:after="120"/>
    </w:pPr>
  </w:style>
  <w:style w:type="character" w:customStyle="1" w:styleId="CorpodetextoChar">
    <w:name w:val="Corpo de texto Char"/>
    <w:basedOn w:val="Fontepargpadro"/>
    <w:link w:val="Corpodetexto"/>
    <w:uiPriority w:val="99"/>
    <w:rsid w:val="00E23527"/>
    <w:rPr>
      <w:rFonts w:ascii="Calibri" w:eastAsia="Calibri" w:hAnsi="Calibri" w:cs="Times New Roman"/>
    </w:rPr>
  </w:style>
  <w:style w:type="character" w:customStyle="1" w:styleId="Ttulo4Char">
    <w:name w:val="Título 4 Char"/>
    <w:basedOn w:val="Fontepargpadro"/>
    <w:link w:val="Ttulo4"/>
    <w:uiPriority w:val="9"/>
    <w:semiHidden/>
    <w:rsid w:val="00C236D2"/>
    <w:rPr>
      <w:rFonts w:asciiTheme="majorHAnsi" w:eastAsiaTheme="majorEastAsia" w:hAnsiTheme="majorHAnsi" w:cstheme="majorBidi"/>
      <w:b/>
      <w:bCs/>
      <w:i/>
      <w:iCs/>
      <w:color w:val="4F81BD" w:themeColor="accent1"/>
    </w:rPr>
  </w:style>
  <w:style w:type="character" w:customStyle="1" w:styleId="Ttulo7Char">
    <w:name w:val="Título 7 Char"/>
    <w:basedOn w:val="Fontepargpadro"/>
    <w:link w:val="Ttulo7"/>
    <w:uiPriority w:val="9"/>
    <w:semiHidden/>
    <w:rsid w:val="00C236D2"/>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C236D2"/>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C236D2"/>
    <w:rPr>
      <w:rFonts w:asciiTheme="majorHAnsi" w:eastAsiaTheme="majorEastAsia" w:hAnsiTheme="majorHAnsi" w:cstheme="majorBidi"/>
      <w:i/>
      <w:iCs/>
      <w:color w:val="404040" w:themeColor="text1" w:themeTint="BF"/>
      <w:sz w:val="20"/>
      <w:szCs w:val="20"/>
    </w:rPr>
  </w:style>
  <w:style w:type="paragraph" w:styleId="Corpodetexto2">
    <w:name w:val="Body Text 2"/>
    <w:basedOn w:val="Normal"/>
    <w:link w:val="Corpodetexto2Char"/>
    <w:uiPriority w:val="99"/>
    <w:unhideWhenUsed/>
    <w:rsid w:val="00C236D2"/>
    <w:pPr>
      <w:spacing w:after="120" w:line="480" w:lineRule="auto"/>
    </w:pPr>
  </w:style>
  <w:style w:type="character" w:customStyle="1" w:styleId="Corpodetexto2Char">
    <w:name w:val="Corpo de texto 2 Char"/>
    <w:basedOn w:val="Fontepargpadro"/>
    <w:link w:val="Corpodetexto2"/>
    <w:uiPriority w:val="99"/>
    <w:rsid w:val="00C236D2"/>
    <w:rPr>
      <w:rFonts w:ascii="Calibri" w:eastAsia="Calibri" w:hAnsi="Calibri" w:cs="Times New Roman"/>
    </w:rPr>
  </w:style>
  <w:style w:type="paragraph" w:styleId="Corpodetexto3">
    <w:name w:val="Body Text 3"/>
    <w:basedOn w:val="Normal"/>
    <w:link w:val="Corpodetexto3Char"/>
    <w:uiPriority w:val="99"/>
    <w:semiHidden/>
    <w:unhideWhenUsed/>
    <w:rsid w:val="00C236D2"/>
    <w:pPr>
      <w:spacing w:after="120"/>
    </w:pPr>
    <w:rPr>
      <w:sz w:val="16"/>
      <w:szCs w:val="16"/>
    </w:rPr>
  </w:style>
  <w:style w:type="character" w:customStyle="1" w:styleId="Corpodetexto3Char">
    <w:name w:val="Corpo de texto 3 Char"/>
    <w:basedOn w:val="Fontepargpadro"/>
    <w:link w:val="Corpodetexto3"/>
    <w:uiPriority w:val="99"/>
    <w:semiHidden/>
    <w:rsid w:val="00C236D2"/>
    <w:rPr>
      <w:rFonts w:ascii="Calibri" w:eastAsia="Calibri" w:hAnsi="Calibri" w:cs="Times New Roman"/>
      <w:sz w:val="16"/>
      <w:szCs w:val="16"/>
    </w:rPr>
  </w:style>
  <w:style w:type="paragraph" w:styleId="Recuodecorpodetexto2">
    <w:name w:val="Body Text Indent 2"/>
    <w:basedOn w:val="Normal"/>
    <w:link w:val="Recuodecorpodetexto2Char"/>
    <w:uiPriority w:val="99"/>
    <w:semiHidden/>
    <w:unhideWhenUsed/>
    <w:rsid w:val="00C236D2"/>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C236D2"/>
    <w:rPr>
      <w:rFonts w:ascii="Calibri" w:eastAsia="Calibri" w:hAnsi="Calibri" w:cs="Times New Roman"/>
    </w:rPr>
  </w:style>
  <w:style w:type="paragraph" w:styleId="Textoembloco">
    <w:name w:val="Block Text"/>
    <w:basedOn w:val="Normal"/>
    <w:rsid w:val="00C236D2"/>
    <w:pPr>
      <w:tabs>
        <w:tab w:val="num" w:pos="1800"/>
      </w:tabs>
      <w:spacing w:after="0" w:line="240" w:lineRule="auto"/>
      <w:ind w:left="1800" w:right="141" w:hanging="720"/>
      <w:jc w:val="both"/>
    </w:pPr>
    <w:rPr>
      <w:rFonts w:ascii="Arial" w:eastAsia="Times New Roman" w:hAnsi="Arial" w:cs="Arial"/>
      <w:sz w:val="24"/>
      <w:szCs w:val="24"/>
      <w:lang w:eastAsia="pt-BR"/>
    </w:rPr>
  </w:style>
  <w:style w:type="paragraph" w:customStyle="1" w:styleId="blockquote">
    <w:name w:val="blockquote"/>
    <w:basedOn w:val="Normal"/>
    <w:rsid w:val="00C236D2"/>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PargrafodaLista">
    <w:name w:val="List Paragraph"/>
    <w:basedOn w:val="Normal"/>
    <w:uiPriority w:val="34"/>
    <w:qFormat/>
    <w:rsid w:val="007A0F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4">
    <w:name w:val="heading 4"/>
    <w:basedOn w:val="Normal"/>
    <w:next w:val="Normal"/>
    <w:link w:val="Ttulo4Char"/>
    <w:uiPriority w:val="9"/>
    <w:semiHidden/>
    <w:unhideWhenUsed/>
    <w:qFormat/>
    <w:rsid w:val="00C236D2"/>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7">
    <w:name w:val="heading 7"/>
    <w:basedOn w:val="Normal"/>
    <w:next w:val="Normal"/>
    <w:link w:val="Ttulo7Char"/>
    <w:uiPriority w:val="9"/>
    <w:semiHidden/>
    <w:unhideWhenUsed/>
    <w:qFormat/>
    <w:rsid w:val="00C236D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C236D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C236D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paragraph" w:styleId="Corpodetexto">
    <w:name w:val="Body Text"/>
    <w:basedOn w:val="Normal"/>
    <w:link w:val="CorpodetextoChar"/>
    <w:uiPriority w:val="99"/>
    <w:unhideWhenUsed/>
    <w:rsid w:val="00E23527"/>
    <w:pPr>
      <w:spacing w:after="120"/>
    </w:pPr>
  </w:style>
  <w:style w:type="character" w:customStyle="1" w:styleId="CorpodetextoChar">
    <w:name w:val="Corpo de texto Char"/>
    <w:basedOn w:val="Fontepargpadro"/>
    <w:link w:val="Corpodetexto"/>
    <w:uiPriority w:val="99"/>
    <w:rsid w:val="00E23527"/>
    <w:rPr>
      <w:rFonts w:ascii="Calibri" w:eastAsia="Calibri" w:hAnsi="Calibri" w:cs="Times New Roman"/>
    </w:rPr>
  </w:style>
  <w:style w:type="character" w:customStyle="1" w:styleId="Ttulo4Char">
    <w:name w:val="Título 4 Char"/>
    <w:basedOn w:val="Fontepargpadro"/>
    <w:link w:val="Ttulo4"/>
    <w:uiPriority w:val="9"/>
    <w:semiHidden/>
    <w:rsid w:val="00C236D2"/>
    <w:rPr>
      <w:rFonts w:asciiTheme="majorHAnsi" w:eastAsiaTheme="majorEastAsia" w:hAnsiTheme="majorHAnsi" w:cstheme="majorBidi"/>
      <w:b/>
      <w:bCs/>
      <w:i/>
      <w:iCs/>
      <w:color w:val="4F81BD" w:themeColor="accent1"/>
    </w:rPr>
  </w:style>
  <w:style w:type="character" w:customStyle="1" w:styleId="Ttulo7Char">
    <w:name w:val="Título 7 Char"/>
    <w:basedOn w:val="Fontepargpadro"/>
    <w:link w:val="Ttulo7"/>
    <w:uiPriority w:val="9"/>
    <w:semiHidden/>
    <w:rsid w:val="00C236D2"/>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C236D2"/>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C236D2"/>
    <w:rPr>
      <w:rFonts w:asciiTheme="majorHAnsi" w:eastAsiaTheme="majorEastAsia" w:hAnsiTheme="majorHAnsi" w:cstheme="majorBidi"/>
      <w:i/>
      <w:iCs/>
      <w:color w:val="404040" w:themeColor="text1" w:themeTint="BF"/>
      <w:sz w:val="20"/>
      <w:szCs w:val="20"/>
    </w:rPr>
  </w:style>
  <w:style w:type="paragraph" w:styleId="Corpodetexto2">
    <w:name w:val="Body Text 2"/>
    <w:basedOn w:val="Normal"/>
    <w:link w:val="Corpodetexto2Char"/>
    <w:uiPriority w:val="99"/>
    <w:unhideWhenUsed/>
    <w:rsid w:val="00C236D2"/>
    <w:pPr>
      <w:spacing w:after="120" w:line="480" w:lineRule="auto"/>
    </w:pPr>
  </w:style>
  <w:style w:type="character" w:customStyle="1" w:styleId="Corpodetexto2Char">
    <w:name w:val="Corpo de texto 2 Char"/>
    <w:basedOn w:val="Fontepargpadro"/>
    <w:link w:val="Corpodetexto2"/>
    <w:uiPriority w:val="99"/>
    <w:rsid w:val="00C236D2"/>
    <w:rPr>
      <w:rFonts w:ascii="Calibri" w:eastAsia="Calibri" w:hAnsi="Calibri" w:cs="Times New Roman"/>
    </w:rPr>
  </w:style>
  <w:style w:type="paragraph" w:styleId="Corpodetexto3">
    <w:name w:val="Body Text 3"/>
    <w:basedOn w:val="Normal"/>
    <w:link w:val="Corpodetexto3Char"/>
    <w:uiPriority w:val="99"/>
    <w:semiHidden/>
    <w:unhideWhenUsed/>
    <w:rsid w:val="00C236D2"/>
    <w:pPr>
      <w:spacing w:after="120"/>
    </w:pPr>
    <w:rPr>
      <w:sz w:val="16"/>
      <w:szCs w:val="16"/>
    </w:rPr>
  </w:style>
  <w:style w:type="character" w:customStyle="1" w:styleId="Corpodetexto3Char">
    <w:name w:val="Corpo de texto 3 Char"/>
    <w:basedOn w:val="Fontepargpadro"/>
    <w:link w:val="Corpodetexto3"/>
    <w:uiPriority w:val="99"/>
    <w:semiHidden/>
    <w:rsid w:val="00C236D2"/>
    <w:rPr>
      <w:rFonts w:ascii="Calibri" w:eastAsia="Calibri" w:hAnsi="Calibri" w:cs="Times New Roman"/>
      <w:sz w:val="16"/>
      <w:szCs w:val="16"/>
    </w:rPr>
  </w:style>
  <w:style w:type="paragraph" w:styleId="Recuodecorpodetexto2">
    <w:name w:val="Body Text Indent 2"/>
    <w:basedOn w:val="Normal"/>
    <w:link w:val="Recuodecorpodetexto2Char"/>
    <w:uiPriority w:val="99"/>
    <w:semiHidden/>
    <w:unhideWhenUsed/>
    <w:rsid w:val="00C236D2"/>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C236D2"/>
    <w:rPr>
      <w:rFonts w:ascii="Calibri" w:eastAsia="Calibri" w:hAnsi="Calibri" w:cs="Times New Roman"/>
    </w:rPr>
  </w:style>
  <w:style w:type="paragraph" w:styleId="Textoembloco">
    <w:name w:val="Block Text"/>
    <w:basedOn w:val="Normal"/>
    <w:rsid w:val="00C236D2"/>
    <w:pPr>
      <w:tabs>
        <w:tab w:val="num" w:pos="1800"/>
      </w:tabs>
      <w:spacing w:after="0" w:line="240" w:lineRule="auto"/>
      <w:ind w:left="1800" w:right="141" w:hanging="720"/>
      <w:jc w:val="both"/>
    </w:pPr>
    <w:rPr>
      <w:rFonts w:ascii="Arial" w:eastAsia="Times New Roman" w:hAnsi="Arial" w:cs="Arial"/>
      <w:sz w:val="24"/>
      <w:szCs w:val="24"/>
      <w:lang w:eastAsia="pt-BR"/>
    </w:rPr>
  </w:style>
  <w:style w:type="paragraph" w:customStyle="1" w:styleId="blockquote">
    <w:name w:val="blockquote"/>
    <w:basedOn w:val="Normal"/>
    <w:rsid w:val="00C236D2"/>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PargrafodaLista">
    <w:name w:val="List Paragraph"/>
    <w:basedOn w:val="Normal"/>
    <w:uiPriority w:val="34"/>
    <w:qFormat/>
    <w:rsid w:val="007A0F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634260">
      <w:bodyDiv w:val="1"/>
      <w:marLeft w:val="0"/>
      <w:marRight w:val="0"/>
      <w:marTop w:val="0"/>
      <w:marBottom w:val="0"/>
      <w:divBdr>
        <w:top w:val="none" w:sz="0" w:space="0" w:color="auto"/>
        <w:left w:val="none" w:sz="0" w:space="0" w:color="auto"/>
        <w:bottom w:val="none" w:sz="0" w:space="0" w:color="auto"/>
        <w:right w:val="none" w:sz="0" w:space="0" w:color="auto"/>
      </w:divBdr>
    </w:div>
    <w:div w:id="1221746982">
      <w:bodyDiv w:val="1"/>
      <w:marLeft w:val="0"/>
      <w:marRight w:val="0"/>
      <w:marTop w:val="0"/>
      <w:marBottom w:val="0"/>
      <w:divBdr>
        <w:top w:val="none" w:sz="0" w:space="0" w:color="auto"/>
        <w:left w:val="none" w:sz="0" w:space="0" w:color="auto"/>
        <w:bottom w:val="none" w:sz="0" w:space="0" w:color="auto"/>
        <w:right w:val="none" w:sz="0" w:space="0" w:color="auto"/>
      </w:divBdr>
    </w:div>
    <w:div w:id="1464233819">
      <w:bodyDiv w:val="1"/>
      <w:marLeft w:val="0"/>
      <w:marRight w:val="0"/>
      <w:marTop w:val="0"/>
      <w:marBottom w:val="0"/>
      <w:divBdr>
        <w:top w:val="none" w:sz="0" w:space="0" w:color="auto"/>
        <w:left w:val="none" w:sz="0" w:space="0" w:color="auto"/>
        <w:bottom w:val="none" w:sz="0" w:space="0" w:color="auto"/>
        <w:right w:val="none" w:sz="0" w:space="0" w:color="auto"/>
      </w:divBdr>
    </w:div>
    <w:div w:id="1753043398">
      <w:bodyDiv w:val="1"/>
      <w:marLeft w:val="0"/>
      <w:marRight w:val="0"/>
      <w:marTop w:val="0"/>
      <w:marBottom w:val="0"/>
      <w:divBdr>
        <w:top w:val="none" w:sz="0" w:space="0" w:color="auto"/>
        <w:left w:val="none" w:sz="0" w:space="0" w:color="auto"/>
        <w:bottom w:val="none" w:sz="0" w:space="0" w:color="auto"/>
        <w:right w:val="none" w:sz="0" w:space="0" w:color="auto"/>
      </w:divBdr>
    </w:div>
    <w:div w:id="1880894409">
      <w:bodyDiv w:val="1"/>
      <w:marLeft w:val="0"/>
      <w:marRight w:val="0"/>
      <w:marTop w:val="0"/>
      <w:marBottom w:val="0"/>
      <w:divBdr>
        <w:top w:val="none" w:sz="0" w:space="0" w:color="auto"/>
        <w:left w:val="none" w:sz="0" w:space="0" w:color="auto"/>
        <w:bottom w:val="none" w:sz="0" w:space="0" w:color="auto"/>
        <w:right w:val="none" w:sz="0" w:space="0" w:color="auto"/>
      </w:divBdr>
    </w:div>
    <w:div w:id="207384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F7FC-3ADC-4FD8-BBC5-8DA051B3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2949</Words>
  <Characters>15928</Characters>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2017-05-26T18:54:00Z</cp:lastPrinted>
  <dcterms:created xsi:type="dcterms:W3CDTF">2017-05-02T21:06:00Z</dcterms:created>
  <dcterms:modified xsi:type="dcterms:W3CDTF">2017-05-26T18:54:00Z</dcterms:modified>
</cp:coreProperties>
</file>